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kern w:val="2"/>
          <w:sz w:val="28"/>
        </w:rPr>
        <w:id w:val="388451182"/>
      </w:sdtPr>
      <w:sdtEndPr>
        <w:rPr>
          <w:caps w:val="0"/>
        </w:rPr>
      </w:sdtEndPr>
      <w:sdtContent>
        <w:tbl>
          <w:tblPr>
            <w:tblW w:w="8522" w:type="dxa"/>
            <w:jc w:val="center"/>
            <w:tblLayout w:type="fixed"/>
            <w:tblLook w:val="04A0" w:firstRow="1" w:lastRow="0" w:firstColumn="1" w:lastColumn="0" w:noHBand="0" w:noVBand="1"/>
          </w:tblPr>
          <w:tblGrid>
            <w:gridCol w:w="8522"/>
          </w:tblGrid>
          <w:tr w:rsidR="00073ABB">
            <w:trPr>
              <w:trHeight w:val="2880"/>
              <w:jc w:val="center"/>
            </w:trPr>
            <w:sdt>
              <w:sdtPr>
                <w:rPr>
                  <w:rFonts w:asciiTheme="majorHAnsi" w:eastAsiaTheme="majorEastAsia" w:hAnsiTheme="majorHAnsi" w:cstheme="majorBidi"/>
                  <w:caps/>
                  <w:kern w:val="2"/>
                  <w:sz w:val="28"/>
                </w:rPr>
                <w:alias w:val="公司"/>
                <w:id w:val="15524243"/>
                <w:placeholder>
                  <w:docPart w:val="EC4DE7E5CDB94871A5792AEFDC0C3A79"/>
                </w:placeholder>
                <w:dataBinding w:prefixMappings="xmlns:ns0='http://schemas.openxmlformats.org/officeDocument/2006/extended-properties'" w:xpath="/ns0:Properties[1]/ns0:Company[1]" w:storeItemID="{6668398D-A668-4E3E-A5EB-62B293D839F1}"/>
                <w:text/>
              </w:sdtPr>
              <w:sdtEndPr>
                <w:rPr>
                  <w:rFonts w:hint="eastAsia"/>
                  <w:kern w:val="0"/>
                  <w:sz w:val="22"/>
                </w:rPr>
              </w:sdtEndPr>
              <w:sdtContent>
                <w:tc>
                  <w:tcPr>
                    <w:tcW w:w="8522" w:type="dxa"/>
                  </w:tcPr>
                  <w:p w:rsidR="00073ABB" w:rsidRDefault="00BC04AA">
                    <w:pPr>
                      <w:pStyle w:val="ab"/>
                      <w:jc w:val="center"/>
                      <w:rPr>
                        <w:rFonts w:asciiTheme="majorHAnsi" w:eastAsiaTheme="majorEastAsia" w:hAnsiTheme="majorHAnsi" w:cstheme="majorBidi"/>
                        <w:caps/>
                      </w:rPr>
                    </w:pPr>
                    <w:r>
                      <w:rPr>
                        <w:rFonts w:asciiTheme="majorHAnsi" w:eastAsiaTheme="majorEastAsia" w:hAnsiTheme="majorHAnsi" w:cstheme="majorBidi" w:hint="eastAsia"/>
                        <w:caps/>
                      </w:rPr>
                      <w:t>甘肃成兴信息科技有限公司</w:t>
                    </w:r>
                  </w:p>
                </w:tc>
              </w:sdtContent>
            </w:sdt>
          </w:tr>
          <w:tr w:rsidR="00073ABB">
            <w:trPr>
              <w:trHeight w:val="1440"/>
              <w:jc w:val="center"/>
            </w:trPr>
            <w:sdt>
              <w:sdtPr>
                <w:rPr>
                  <w:rFonts w:asciiTheme="majorHAnsi" w:eastAsiaTheme="majorEastAsia" w:hAnsiTheme="majorHAnsi" w:cstheme="majorBidi" w:hint="eastAsia"/>
                  <w:sz w:val="80"/>
                  <w:szCs w:val="80"/>
                </w:rPr>
                <w:alias w:val="标题"/>
                <w:id w:val="15524250"/>
                <w:placeholder>
                  <w:docPart w:val="D516B4CBEF324F4389EC19D63F740173"/>
                </w:placeholder>
                <w:dataBinding w:prefixMappings="xmlns:ns0='http://schemas.openxmlformats.org/package/2006/metadata/core-properties' xmlns:ns1='http://purl.org/dc/elements/1.1/'" w:xpath="/ns0:coreProperties[1]/ns1:title[1]" w:storeItemID="{6C3C8BC8-F283-45AE-878A-BAB7291924A1}"/>
                <w:text/>
              </w:sdtPr>
              <w:sdtEndPr/>
              <w:sdtContent>
                <w:tc>
                  <w:tcPr>
                    <w:tcW w:w="8522" w:type="dxa"/>
                    <w:tcBorders>
                      <w:bottom w:val="single" w:sz="4" w:space="0" w:color="4F81BD" w:themeColor="accent1"/>
                    </w:tcBorders>
                    <w:vAlign w:val="center"/>
                  </w:tcPr>
                  <w:p w:rsidR="00073ABB" w:rsidRDefault="00BC04AA">
                    <w:pPr>
                      <w:pStyle w:val="ab"/>
                      <w:jc w:val="center"/>
                      <w:rPr>
                        <w:rFonts w:asciiTheme="majorHAnsi" w:eastAsiaTheme="majorEastAsia" w:hAnsiTheme="majorHAnsi" w:cstheme="majorBidi"/>
                        <w:sz w:val="80"/>
                        <w:szCs w:val="80"/>
                      </w:rPr>
                    </w:pPr>
                    <w:r>
                      <w:rPr>
                        <w:rFonts w:asciiTheme="majorHAnsi" w:eastAsiaTheme="majorEastAsia" w:hAnsiTheme="majorHAnsi" w:cstheme="majorBidi" w:hint="eastAsia"/>
                        <w:sz w:val="80"/>
                        <w:szCs w:val="80"/>
                      </w:rPr>
                      <w:t>操作</w:t>
                    </w:r>
                    <w:r>
                      <w:rPr>
                        <w:rFonts w:asciiTheme="majorHAnsi" w:eastAsiaTheme="majorEastAsia" w:hAnsiTheme="majorHAnsi" w:cstheme="majorBidi"/>
                        <w:sz w:val="80"/>
                        <w:szCs w:val="80"/>
                      </w:rPr>
                      <w:t>指南</w:t>
                    </w:r>
                  </w:p>
                </w:tc>
              </w:sdtContent>
            </w:sdt>
          </w:tr>
          <w:tr w:rsidR="00073ABB">
            <w:trPr>
              <w:trHeight w:val="720"/>
              <w:jc w:val="center"/>
            </w:trPr>
            <w:sdt>
              <w:sdtPr>
                <w:rPr>
                  <w:sz w:val="32"/>
                  <w:szCs w:val="32"/>
                </w:rPr>
                <w:alias w:val="副标题"/>
                <w:id w:val="15524255"/>
                <w:placeholder>
                  <w:docPart w:val="FD7B442D071748B18AB811F3414B6759"/>
                </w:placeholder>
                <w:dataBinding w:prefixMappings="xmlns:ns0='http://schemas.openxmlformats.org/package/2006/metadata/core-properties' xmlns:ns1='http://purl.org/dc/elements/1.1/'" w:xpath="/ns0:coreProperties[1]/ns1:subject[1]" w:storeItemID="{6C3C8BC8-F283-45AE-878A-BAB7291924A1}"/>
                <w:text/>
              </w:sdtPr>
              <w:sdtContent>
                <w:tc>
                  <w:tcPr>
                    <w:tcW w:w="8522" w:type="dxa"/>
                    <w:tcBorders>
                      <w:top w:val="single" w:sz="4" w:space="0" w:color="4F81BD" w:themeColor="accent1"/>
                    </w:tcBorders>
                    <w:vAlign w:val="center"/>
                  </w:tcPr>
                  <w:p w:rsidR="00073ABB" w:rsidRDefault="00BC04AA">
                    <w:pPr>
                      <w:pStyle w:val="ab"/>
                      <w:jc w:val="center"/>
                      <w:rPr>
                        <w:rFonts w:asciiTheme="majorHAnsi" w:eastAsiaTheme="majorEastAsia" w:hAnsiTheme="majorHAnsi" w:cstheme="majorBidi"/>
                        <w:sz w:val="44"/>
                        <w:szCs w:val="44"/>
                      </w:rPr>
                    </w:pPr>
                    <w:r w:rsidRPr="00BC04AA">
                      <w:rPr>
                        <w:rFonts w:hint="eastAsia"/>
                        <w:sz w:val="32"/>
                        <w:szCs w:val="32"/>
                      </w:rPr>
                      <w:t>高新区投标人操作说明</w:t>
                    </w:r>
                  </w:p>
                </w:tc>
              </w:sdtContent>
            </w:sdt>
          </w:tr>
          <w:tr w:rsidR="00073ABB">
            <w:trPr>
              <w:trHeight w:val="360"/>
              <w:jc w:val="center"/>
            </w:trPr>
            <w:tc>
              <w:tcPr>
                <w:tcW w:w="8522" w:type="dxa"/>
                <w:vAlign w:val="center"/>
              </w:tcPr>
              <w:p w:rsidR="00073ABB" w:rsidRDefault="00073ABB">
                <w:pPr>
                  <w:pStyle w:val="ab"/>
                  <w:jc w:val="center"/>
                </w:pPr>
              </w:p>
            </w:tc>
          </w:tr>
          <w:tr w:rsidR="00073ABB">
            <w:trPr>
              <w:trHeight w:val="360"/>
              <w:jc w:val="center"/>
            </w:trPr>
            <w:sdt>
              <w:sdtPr>
                <w:rPr>
                  <w:b/>
                  <w:bCs/>
                </w:rPr>
                <w:alias w:val="作者"/>
                <w:id w:val="15524260"/>
                <w:placeholder>
                  <w:docPart w:val="4DC4EDDF676F4669835A227EED75E9A9"/>
                </w:placeholder>
                <w:dataBinding w:prefixMappings="xmlns:ns0='http://schemas.openxmlformats.org/package/2006/metadata/core-properties' xmlns:ns1='http://purl.org/dc/elements/1.1/'" w:xpath="/ns0:coreProperties[1]/ns1:creator[1]" w:storeItemID="{6C3C8BC8-F283-45AE-878A-BAB7291924A1}"/>
                <w:text/>
              </w:sdtPr>
              <w:sdtEndPr/>
              <w:sdtContent>
                <w:tc>
                  <w:tcPr>
                    <w:tcW w:w="8522" w:type="dxa"/>
                    <w:vAlign w:val="center"/>
                  </w:tcPr>
                  <w:p w:rsidR="00073ABB" w:rsidRDefault="00BC04AA">
                    <w:pPr>
                      <w:pStyle w:val="ab"/>
                      <w:jc w:val="center"/>
                      <w:rPr>
                        <w:b/>
                        <w:bCs/>
                      </w:rPr>
                    </w:pPr>
                    <w:r>
                      <w:rPr>
                        <w:rFonts w:hint="eastAsia"/>
                        <w:b/>
                        <w:bCs/>
                      </w:rPr>
                      <w:t>研发部</w:t>
                    </w:r>
                  </w:p>
                </w:tc>
              </w:sdtContent>
            </w:sdt>
          </w:tr>
          <w:tr w:rsidR="00073ABB">
            <w:trPr>
              <w:trHeight w:val="360"/>
              <w:jc w:val="center"/>
            </w:trPr>
            <w:sdt>
              <w:sdtPr>
                <w:rPr>
                  <w:b/>
                  <w:bCs/>
                </w:rPr>
                <w:alias w:val="日期"/>
                <w:id w:val="516659546"/>
                <w:placeholder>
                  <w:docPart w:val="425165B7E5FD442784304180AFBBCDB2"/>
                </w:placeholder>
                <w:dataBinding w:prefixMappings="xmlns:ns0='http://schemas.microsoft.com/office/2006/coverPageProps'" w:xpath="/ns0:CoverPageProperties[1]/ns0:PublishDate[1]" w:storeItemID="{55AF091B-3C7A-41E3-B477-F2FDAA23CFDA}"/>
                <w:date w:fullDate="2017-12-26T00:00:00Z">
                  <w:dateFormat w:val="yyyy/M/d"/>
                  <w:lid w:val="zh-CN"/>
                  <w:storeMappedDataAs w:val="dateTime"/>
                  <w:calendar w:val="gregorian"/>
                </w:date>
              </w:sdtPr>
              <w:sdtEndPr/>
              <w:sdtContent>
                <w:tc>
                  <w:tcPr>
                    <w:tcW w:w="8522" w:type="dxa"/>
                    <w:vAlign w:val="center"/>
                  </w:tcPr>
                  <w:p w:rsidR="00073ABB" w:rsidRDefault="00BC04AA">
                    <w:pPr>
                      <w:pStyle w:val="ab"/>
                      <w:jc w:val="center"/>
                      <w:rPr>
                        <w:b/>
                        <w:bCs/>
                      </w:rPr>
                    </w:pPr>
                    <w:r>
                      <w:rPr>
                        <w:rFonts w:hint="eastAsia"/>
                        <w:b/>
                        <w:bCs/>
                      </w:rPr>
                      <w:t>2017/12/26</w:t>
                    </w:r>
                  </w:p>
                </w:tc>
              </w:sdtContent>
            </w:sdt>
          </w:tr>
        </w:tbl>
        <w:p w:rsidR="00073ABB" w:rsidRDefault="00073ABB"/>
        <w:p w:rsidR="00073ABB" w:rsidRDefault="00073ABB"/>
        <w:tbl>
          <w:tblPr>
            <w:tblpPr w:leftFromText="187" w:rightFromText="187" w:horzAnchor="margin" w:tblpXSpec="center" w:tblpYSpec="bottom"/>
            <w:tblW w:w="8522" w:type="dxa"/>
            <w:tblLayout w:type="fixed"/>
            <w:tblLook w:val="04A0" w:firstRow="1" w:lastRow="0" w:firstColumn="1" w:lastColumn="0" w:noHBand="0" w:noVBand="1"/>
          </w:tblPr>
          <w:tblGrid>
            <w:gridCol w:w="8522"/>
          </w:tblGrid>
          <w:tr w:rsidR="00073ABB">
            <w:sdt>
              <w:sdtPr>
                <w:rPr>
                  <w:rFonts w:hint="eastAsia"/>
                </w:rPr>
                <w:alias w:val="摘要"/>
                <w:id w:val="8276291"/>
                <w:placeholder>
                  <w:docPart w:val="A11D85E0CC274B1ABF93062484F0C229"/>
                </w:placeholder>
                <w:dataBinding w:prefixMappings="xmlns:ns0='http://schemas.microsoft.com/office/2006/coverPageProps'" w:xpath="/ns0:CoverPageProperties[1]/ns0:Abstract[1]" w:storeItemID="{55AF091B-3C7A-41E3-B477-F2FDAA23CFDA}"/>
                <w:text/>
              </w:sdtPr>
              <w:sdtEndPr/>
              <w:sdtContent>
                <w:tc>
                  <w:tcPr>
                    <w:tcW w:w="8522" w:type="dxa"/>
                  </w:tcPr>
                  <w:p w:rsidR="00073ABB" w:rsidRDefault="00BC04AA">
                    <w:pPr>
                      <w:pStyle w:val="ab"/>
                    </w:pPr>
                    <w:r>
                      <w:rPr>
                        <w:rFonts w:hint="eastAsia"/>
                      </w:rPr>
                      <w:t>本文档主要对投标人如何进入系统并成功投标及下载招标文件</w:t>
                    </w:r>
                    <w:proofErr w:type="gramStart"/>
                    <w:r>
                      <w:rPr>
                        <w:rFonts w:hint="eastAsia"/>
                      </w:rPr>
                      <w:t>操作做一说明</w:t>
                    </w:r>
                    <w:proofErr w:type="gramEnd"/>
                  </w:p>
                </w:tc>
              </w:sdtContent>
            </w:sdt>
          </w:tr>
        </w:tbl>
        <w:p w:rsidR="00073ABB" w:rsidRDefault="00073ABB"/>
        <w:p w:rsidR="00073ABB" w:rsidRDefault="00BC04AA">
          <w:pPr>
            <w:widowControl/>
            <w:jc w:val="left"/>
            <w:rPr>
              <w:rFonts w:asciiTheme="majorHAnsi" w:eastAsiaTheme="majorEastAsia" w:hAnsiTheme="majorHAnsi" w:cstheme="majorBidi"/>
              <w:kern w:val="0"/>
              <w:sz w:val="22"/>
            </w:rPr>
          </w:pPr>
          <w:r>
            <w:rPr>
              <w:rFonts w:asciiTheme="majorHAnsi" w:eastAsiaTheme="majorEastAsia" w:hAnsiTheme="majorHAnsi" w:cstheme="majorBidi"/>
              <w:kern w:val="0"/>
              <w:sz w:val="22"/>
            </w:rPr>
            <w:br w:type="page"/>
          </w:r>
        </w:p>
      </w:sdtContent>
    </w:sdt>
    <w:p w:rsidR="00073ABB" w:rsidRDefault="00BC04AA">
      <w:pPr>
        <w:pStyle w:val="1"/>
        <w:numPr>
          <w:ilvl w:val="0"/>
          <w:numId w:val="1"/>
        </w:numPr>
      </w:pPr>
      <w:r>
        <w:rPr>
          <w:rFonts w:hint="eastAsia"/>
        </w:rPr>
        <w:lastRenderedPageBreak/>
        <w:t>注册与登录</w:t>
      </w:r>
    </w:p>
    <w:p w:rsidR="00073ABB" w:rsidRDefault="00BC04AA">
      <w:pPr>
        <w:pStyle w:val="2"/>
      </w:pPr>
      <w:r>
        <w:rPr>
          <w:rFonts w:hint="eastAsia"/>
        </w:rPr>
        <w:t>（一）打开网站</w:t>
      </w:r>
    </w:p>
    <w:p w:rsidR="00073ABB" w:rsidRDefault="00BC04AA">
      <w:r>
        <w:rPr>
          <w:rFonts w:hint="eastAsia"/>
        </w:rPr>
        <w:t>1</w:t>
      </w:r>
      <w:r>
        <w:rPr>
          <w:rFonts w:hint="eastAsia"/>
        </w:rPr>
        <w:t>、百度搜索兰州市公共资源交易高新区分中心电子交易网站，打开如下图网址</w:t>
      </w:r>
    </w:p>
    <w:p w:rsidR="00073ABB" w:rsidRDefault="00BC04AA">
      <w:r>
        <w:rPr>
          <w:noProof/>
        </w:rPr>
        <w:drawing>
          <wp:inline distT="0" distB="0" distL="114300" distR="114300">
            <wp:extent cx="5535930" cy="3126105"/>
            <wp:effectExtent l="0" t="0" r="762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535930" cy="3126105"/>
                    </a:xfrm>
                    <a:prstGeom prst="rect">
                      <a:avLst/>
                    </a:prstGeom>
                    <a:noFill/>
                    <a:ln w="9525">
                      <a:noFill/>
                    </a:ln>
                  </pic:spPr>
                </pic:pic>
              </a:graphicData>
            </a:graphic>
          </wp:inline>
        </w:drawing>
      </w:r>
    </w:p>
    <w:p w:rsidR="00073ABB" w:rsidRDefault="00073ABB"/>
    <w:p w:rsidR="00073ABB" w:rsidRDefault="00BC04AA">
      <w:pPr>
        <w:pStyle w:val="2"/>
        <w:numPr>
          <w:ilvl w:val="0"/>
          <w:numId w:val="2"/>
        </w:numPr>
      </w:pPr>
      <w:r>
        <w:rPr>
          <w:rFonts w:hint="eastAsia"/>
        </w:rPr>
        <w:t>进入注册界面</w:t>
      </w:r>
    </w:p>
    <w:p w:rsidR="00073ABB" w:rsidRDefault="00BC04AA">
      <w:pPr>
        <w:ind w:firstLineChars="200" w:firstLine="560"/>
        <w:rPr>
          <w:rFonts w:asciiTheme="minorEastAsia" w:hAnsiTheme="minorEastAsia"/>
          <w:szCs w:val="28"/>
        </w:rPr>
      </w:pPr>
      <w:r>
        <w:rPr>
          <w:rFonts w:asciiTheme="minorEastAsia" w:hAnsiTheme="minorEastAsia" w:hint="eastAsia"/>
          <w:szCs w:val="28"/>
        </w:rPr>
        <w:t>未注册的代理机构、招标企业，请登录甘肃省公共资源</w:t>
      </w:r>
      <w:proofErr w:type="gramStart"/>
      <w:r>
        <w:rPr>
          <w:rFonts w:asciiTheme="minorEastAsia" w:hAnsiTheme="minorEastAsia" w:hint="eastAsia"/>
          <w:szCs w:val="28"/>
        </w:rPr>
        <w:t>交易局高新</w:t>
      </w:r>
      <w:proofErr w:type="gramEnd"/>
      <w:r>
        <w:rPr>
          <w:rFonts w:asciiTheme="minorEastAsia" w:hAnsiTheme="minorEastAsia" w:hint="eastAsia"/>
          <w:szCs w:val="28"/>
        </w:rPr>
        <w:t>分区网站进行注册。点击网站首页“</w:t>
      </w:r>
      <w:r>
        <w:rPr>
          <w:rFonts w:asciiTheme="minorEastAsia" w:hAnsiTheme="minorEastAsia" w:hint="eastAsia"/>
          <w:szCs w:val="28"/>
        </w:rPr>
        <w:t>会员</w:t>
      </w:r>
      <w:r>
        <w:rPr>
          <w:rFonts w:asciiTheme="minorEastAsia" w:hAnsiTheme="minorEastAsia" w:hint="eastAsia"/>
          <w:szCs w:val="28"/>
        </w:rPr>
        <w:t>注册”进入用户管理系统进行注册。</w:t>
      </w:r>
    </w:p>
    <w:p w:rsidR="00073ABB" w:rsidRDefault="00BC04AA">
      <w:pPr>
        <w:ind w:firstLineChars="200" w:firstLine="560"/>
        <w:rPr>
          <w:rFonts w:asciiTheme="minorEastAsia" w:hAnsiTheme="minorEastAsia"/>
          <w:szCs w:val="28"/>
        </w:rPr>
      </w:pPr>
      <w:r>
        <w:rPr>
          <w:rFonts w:asciiTheme="minorEastAsia" w:hAnsiTheme="minorEastAsia" w:hint="eastAsia"/>
          <w:szCs w:val="28"/>
        </w:rPr>
        <w:t>1</w:t>
      </w:r>
      <w:r>
        <w:rPr>
          <w:rFonts w:asciiTheme="minorEastAsia" w:hAnsiTheme="minorEastAsia" w:hint="eastAsia"/>
          <w:szCs w:val="28"/>
        </w:rPr>
        <w:t>、</w:t>
      </w:r>
      <w:r>
        <w:rPr>
          <w:rFonts w:asciiTheme="minorEastAsia" w:hAnsiTheme="minorEastAsia" w:hint="eastAsia"/>
          <w:szCs w:val="28"/>
        </w:rPr>
        <w:t>在注册页面填写用户账号、密码、手机号码验证码，点击注册进入用户管理页面。（自然人注册与企业法人注册流程相同，在角色选择时选择为自然人，填写自然人注册信息即可。）</w:t>
      </w:r>
    </w:p>
    <w:p w:rsidR="00073ABB" w:rsidRDefault="00073ABB"/>
    <w:p w:rsidR="00073ABB" w:rsidRDefault="00BC04AA">
      <w:r>
        <w:rPr>
          <w:rFonts w:asciiTheme="minorEastAsia" w:hAnsiTheme="minorEastAsia" w:hint="eastAsia"/>
          <w:noProof/>
          <w:sz w:val="21"/>
          <w:szCs w:val="21"/>
        </w:rPr>
        <w:drawing>
          <wp:inline distT="0" distB="0" distL="0" distR="0">
            <wp:extent cx="5274310" cy="2555875"/>
            <wp:effectExtent l="0" t="0" r="254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srcRect/>
                    <a:stretch>
                      <a:fillRect/>
                    </a:stretch>
                  </pic:blipFill>
                  <pic:spPr>
                    <a:xfrm>
                      <a:off x="0" y="0"/>
                      <a:ext cx="5274310" cy="2556352"/>
                    </a:xfrm>
                    <a:prstGeom prst="rect">
                      <a:avLst/>
                    </a:prstGeom>
                    <a:noFill/>
                    <a:ln w="9525">
                      <a:noFill/>
                      <a:miter lim="800000"/>
                      <a:headEnd/>
                      <a:tailEnd/>
                    </a:ln>
                  </pic:spPr>
                </pic:pic>
              </a:graphicData>
            </a:graphic>
          </wp:inline>
        </w:drawing>
      </w:r>
    </w:p>
    <w:p w:rsidR="00073ABB" w:rsidRDefault="00BC04AA">
      <w:pPr>
        <w:pStyle w:val="2"/>
        <w:numPr>
          <w:ilvl w:val="0"/>
          <w:numId w:val="2"/>
        </w:numPr>
      </w:pPr>
      <w:r>
        <w:rPr>
          <w:rFonts w:hint="eastAsia"/>
        </w:rPr>
        <w:t>注册成功</w:t>
      </w:r>
    </w:p>
    <w:p w:rsidR="00073ABB" w:rsidRDefault="00BC04AA">
      <w:pPr>
        <w:rPr>
          <w:rFonts w:asciiTheme="minorEastAsia" w:hAnsiTheme="minorEastAsia"/>
          <w:sz w:val="21"/>
          <w:szCs w:val="21"/>
        </w:rPr>
      </w:pPr>
      <w:r>
        <w:rPr>
          <w:rFonts w:asciiTheme="minorEastAsia" w:hAnsiTheme="minorEastAsia" w:hint="eastAsia"/>
          <w:noProof/>
          <w:sz w:val="21"/>
          <w:szCs w:val="21"/>
        </w:rPr>
        <w:drawing>
          <wp:inline distT="0" distB="0" distL="0" distR="0">
            <wp:extent cx="5274310" cy="25660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srcRect/>
                    <a:stretch>
                      <a:fillRect/>
                    </a:stretch>
                  </pic:blipFill>
                  <pic:spPr>
                    <a:xfrm>
                      <a:off x="0" y="0"/>
                      <a:ext cx="5274310" cy="2566098"/>
                    </a:xfrm>
                    <a:prstGeom prst="rect">
                      <a:avLst/>
                    </a:prstGeom>
                    <a:noFill/>
                    <a:ln w="9525">
                      <a:noFill/>
                      <a:miter lim="800000"/>
                      <a:headEnd/>
                      <a:tailEnd/>
                    </a:ln>
                  </pic:spPr>
                </pic:pic>
              </a:graphicData>
            </a:graphic>
          </wp:inline>
        </w:drawing>
      </w:r>
    </w:p>
    <w:p w:rsidR="00073ABB" w:rsidRDefault="00BC04AA">
      <w:pPr>
        <w:pStyle w:val="ad"/>
        <w:ind w:firstLine="560"/>
        <w:rPr>
          <w:rFonts w:asciiTheme="minorEastAsia" w:hAnsiTheme="minorEastAsia"/>
          <w:szCs w:val="28"/>
        </w:rPr>
      </w:pPr>
      <w:r>
        <w:rPr>
          <w:rFonts w:asciiTheme="minorEastAsia" w:hAnsiTheme="minorEastAsia" w:hint="eastAsia"/>
          <w:szCs w:val="28"/>
        </w:rPr>
        <w:t>1.</w:t>
      </w:r>
      <w:r>
        <w:rPr>
          <w:rFonts w:asciiTheme="minorEastAsia" w:hAnsiTheme="minorEastAsia" w:hint="eastAsia"/>
          <w:szCs w:val="28"/>
        </w:rPr>
        <w:t>在用户管理页面，点击认证进入注册信息填写页面，填写投标人企业相关信息。</w:t>
      </w:r>
    </w:p>
    <w:p w:rsidR="00073ABB" w:rsidRDefault="00BC04AA">
      <w:pPr>
        <w:rPr>
          <w:rFonts w:asciiTheme="minorEastAsia" w:hAnsiTheme="minorEastAsia"/>
          <w:sz w:val="21"/>
          <w:szCs w:val="21"/>
        </w:rPr>
      </w:pPr>
      <w:r>
        <w:rPr>
          <w:rFonts w:asciiTheme="minorEastAsia" w:hAnsiTheme="minorEastAsia" w:hint="eastAsia"/>
          <w:noProof/>
          <w:sz w:val="21"/>
          <w:szCs w:val="21"/>
        </w:rPr>
        <w:lastRenderedPageBreak/>
        <w:drawing>
          <wp:inline distT="0" distB="0" distL="0" distR="0">
            <wp:extent cx="5274310" cy="25857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srcRect/>
                    <a:stretch>
                      <a:fillRect/>
                    </a:stretch>
                  </pic:blipFill>
                  <pic:spPr>
                    <a:xfrm>
                      <a:off x="0" y="0"/>
                      <a:ext cx="5274310" cy="2585759"/>
                    </a:xfrm>
                    <a:prstGeom prst="rect">
                      <a:avLst/>
                    </a:prstGeom>
                    <a:noFill/>
                    <a:ln w="9525">
                      <a:noFill/>
                      <a:miter lim="800000"/>
                      <a:headEnd/>
                      <a:tailEnd/>
                    </a:ln>
                  </pic:spPr>
                </pic:pic>
              </a:graphicData>
            </a:graphic>
          </wp:inline>
        </w:drawing>
      </w:r>
    </w:p>
    <w:p w:rsidR="00073ABB" w:rsidRDefault="00BC04AA">
      <w:pPr>
        <w:pStyle w:val="ad"/>
        <w:ind w:firstLine="560"/>
        <w:rPr>
          <w:rFonts w:asciiTheme="minorEastAsia" w:hAnsiTheme="minorEastAsia"/>
          <w:sz w:val="21"/>
          <w:szCs w:val="21"/>
        </w:rPr>
      </w:pPr>
      <w:r>
        <w:rPr>
          <w:rFonts w:asciiTheme="minorEastAsia" w:hAnsiTheme="minorEastAsia" w:hint="eastAsia"/>
          <w:szCs w:val="28"/>
        </w:rPr>
        <w:t>2.</w:t>
      </w:r>
      <w:r>
        <w:rPr>
          <w:rFonts w:asciiTheme="minorEastAsia" w:hAnsiTheme="minorEastAsia" w:hint="eastAsia"/>
          <w:szCs w:val="28"/>
        </w:rPr>
        <w:t>点击同意注册协议后，选择法人或者自然人注册。</w:t>
      </w:r>
      <w:r>
        <w:rPr>
          <w:rFonts w:asciiTheme="minorEastAsia" w:hAnsiTheme="minorEastAsia" w:hint="eastAsia"/>
          <w:noProof/>
          <w:sz w:val="21"/>
          <w:szCs w:val="21"/>
        </w:rPr>
        <w:drawing>
          <wp:inline distT="0" distB="0" distL="0" distR="0">
            <wp:extent cx="5274310" cy="2555240"/>
            <wp:effectExtent l="0" t="0" r="254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a:srcRect/>
                    <a:stretch>
                      <a:fillRect/>
                    </a:stretch>
                  </pic:blipFill>
                  <pic:spPr>
                    <a:xfrm>
                      <a:off x="0" y="0"/>
                      <a:ext cx="5274310" cy="2555552"/>
                    </a:xfrm>
                    <a:prstGeom prst="rect">
                      <a:avLst/>
                    </a:prstGeom>
                    <a:noFill/>
                    <a:ln w="9525">
                      <a:noFill/>
                      <a:miter lim="800000"/>
                      <a:headEnd/>
                      <a:tailEnd/>
                    </a:ln>
                  </pic:spPr>
                </pic:pic>
              </a:graphicData>
            </a:graphic>
          </wp:inline>
        </w:drawing>
      </w:r>
    </w:p>
    <w:p w:rsidR="00073ABB" w:rsidRDefault="00BC04AA">
      <w:pPr>
        <w:rPr>
          <w:rFonts w:asciiTheme="minorEastAsia" w:hAnsiTheme="minorEastAsia"/>
          <w:sz w:val="21"/>
          <w:szCs w:val="21"/>
        </w:rPr>
      </w:pPr>
      <w:r>
        <w:rPr>
          <w:rFonts w:asciiTheme="minorEastAsia" w:hAnsiTheme="minorEastAsia" w:hint="eastAsia"/>
          <w:noProof/>
          <w:sz w:val="21"/>
          <w:szCs w:val="21"/>
        </w:rPr>
        <w:drawing>
          <wp:inline distT="0" distB="0" distL="0" distR="0">
            <wp:extent cx="5274310" cy="25457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srcRect/>
                    <a:stretch>
                      <a:fillRect/>
                    </a:stretch>
                  </pic:blipFill>
                  <pic:spPr>
                    <a:xfrm>
                      <a:off x="0" y="0"/>
                      <a:ext cx="5274310" cy="2545744"/>
                    </a:xfrm>
                    <a:prstGeom prst="rect">
                      <a:avLst/>
                    </a:prstGeom>
                    <a:noFill/>
                    <a:ln w="9525">
                      <a:noFill/>
                      <a:miter lim="800000"/>
                      <a:headEnd/>
                      <a:tailEnd/>
                    </a:ln>
                  </pic:spPr>
                </pic:pic>
              </a:graphicData>
            </a:graphic>
          </wp:inline>
        </w:drawing>
      </w:r>
    </w:p>
    <w:p w:rsidR="00073ABB" w:rsidRDefault="00073ABB">
      <w:pPr>
        <w:rPr>
          <w:rFonts w:asciiTheme="minorEastAsia" w:hAnsiTheme="minorEastAsia"/>
          <w:sz w:val="21"/>
          <w:szCs w:val="21"/>
        </w:rPr>
      </w:pPr>
    </w:p>
    <w:p w:rsidR="00073ABB" w:rsidRDefault="00073ABB">
      <w:pPr>
        <w:rPr>
          <w:rFonts w:asciiTheme="minorEastAsia" w:hAnsiTheme="minorEastAsia"/>
          <w:sz w:val="21"/>
          <w:szCs w:val="21"/>
        </w:rPr>
      </w:pPr>
    </w:p>
    <w:p w:rsidR="00073ABB" w:rsidRDefault="00BC04AA">
      <w:pPr>
        <w:pStyle w:val="ad"/>
        <w:ind w:firstLine="560"/>
        <w:rPr>
          <w:rFonts w:asciiTheme="minorEastAsia" w:hAnsiTheme="minorEastAsia"/>
          <w:sz w:val="21"/>
          <w:szCs w:val="21"/>
        </w:rPr>
      </w:pPr>
      <w:r>
        <w:rPr>
          <w:rFonts w:asciiTheme="minorEastAsia" w:hAnsiTheme="minorEastAsia" w:hint="eastAsia"/>
          <w:szCs w:val="28"/>
        </w:rPr>
        <w:lastRenderedPageBreak/>
        <w:t>3.</w:t>
      </w:r>
      <w:r>
        <w:rPr>
          <w:rFonts w:asciiTheme="minorEastAsia" w:hAnsiTheme="minorEastAsia" w:hint="eastAsia"/>
          <w:szCs w:val="28"/>
        </w:rPr>
        <w:t>选择法人角色进入注册信息填写页面，选择角色为投标人，并按步骤认真填写企业相关信息，并上</w:t>
      </w:r>
      <w:proofErr w:type="gramStart"/>
      <w:r>
        <w:rPr>
          <w:rFonts w:asciiTheme="minorEastAsia" w:hAnsiTheme="minorEastAsia" w:hint="eastAsia"/>
          <w:szCs w:val="28"/>
        </w:rPr>
        <w:t>传相关</w:t>
      </w:r>
      <w:proofErr w:type="gramEnd"/>
      <w:r>
        <w:rPr>
          <w:rFonts w:asciiTheme="minorEastAsia" w:hAnsiTheme="minorEastAsia" w:hint="eastAsia"/>
          <w:szCs w:val="28"/>
        </w:rPr>
        <w:t>附件资料，点击保存按钮进入用户管理页面</w:t>
      </w:r>
      <w:r>
        <w:rPr>
          <w:rFonts w:asciiTheme="minorEastAsia" w:hAnsiTheme="minorEastAsia" w:hint="eastAsia"/>
          <w:sz w:val="21"/>
          <w:szCs w:val="21"/>
        </w:rPr>
        <w:t>。</w:t>
      </w:r>
    </w:p>
    <w:p w:rsidR="00073ABB" w:rsidRDefault="00BC04AA">
      <w:pPr>
        <w:rPr>
          <w:rFonts w:asciiTheme="minorEastAsia" w:hAnsiTheme="minorEastAsia"/>
          <w:sz w:val="21"/>
          <w:szCs w:val="21"/>
        </w:rPr>
      </w:pPr>
      <w:r>
        <w:rPr>
          <w:rFonts w:asciiTheme="minorEastAsia" w:hAnsiTheme="minorEastAsia" w:hint="eastAsia"/>
          <w:noProof/>
          <w:sz w:val="21"/>
          <w:szCs w:val="21"/>
        </w:rPr>
        <w:drawing>
          <wp:inline distT="0" distB="0" distL="0" distR="0">
            <wp:extent cx="5274310" cy="2559050"/>
            <wp:effectExtent l="0" t="0" r="254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srcRect/>
                    <a:stretch>
                      <a:fillRect/>
                    </a:stretch>
                  </pic:blipFill>
                  <pic:spPr>
                    <a:xfrm>
                      <a:off x="0" y="0"/>
                      <a:ext cx="5274310" cy="2559632"/>
                    </a:xfrm>
                    <a:prstGeom prst="rect">
                      <a:avLst/>
                    </a:prstGeom>
                    <a:noFill/>
                    <a:ln w="9525">
                      <a:noFill/>
                      <a:miter lim="800000"/>
                      <a:headEnd/>
                      <a:tailEnd/>
                    </a:ln>
                  </pic:spPr>
                </pic:pic>
              </a:graphicData>
            </a:graphic>
          </wp:inline>
        </w:drawing>
      </w:r>
    </w:p>
    <w:p w:rsidR="00073ABB" w:rsidRDefault="00BC04AA">
      <w:pPr>
        <w:rPr>
          <w:rFonts w:asciiTheme="minorEastAsia" w:hAnsiTheme="minorEastAsia"/>
          <w:sz w:val="21"/>
          <w:szCs w:val="21"/>
        </w:rPr>
      </w:pPr>
      <w:r>
        <w:rPr>
          <w:rFonts w:asciiTheme="minorEastAsia" w:hAnsiTheme="minorEastAsia" w:hint="eastAsia"/>
          <w:noProof/>
          <w:sz w:val="21"/>
          <w:szCs w:val="21"/>
        </w:rPr>
        <w:drawing>
          <wp:inline distT="0" distB="0" distL="0" distR="0">
            <wp:extent cx="5274310" cy="254952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srcRect/>
                    <a:stretch>
                      <a:fillRect/>
                    </a:stretch>
                  </pic:blipFill>
                  <pic:spPr>
                    <a:xfrm>
                      <a:off x="0" y="0"/>
                      <a:ext cx="5274310" cy="2550119"/>
                    </a:xfrm>
                    <a:prstGeom prst="rect">
                      <a:avLst/>
                    </a:prstGeom>
                    <a:noFill/>
                    <a:ln w="9525">
                      <a:noFill/>
                      <a:miter lim="800000"/>
                      <a:headEnd/>
                      <a:tailEnd/>
                    </a:ln>
                  </pic:spPr>
                </pic:pic>
              </a:graphicData>
            </a:graphic>
          </wp:inline>
        </w:drawing>
      </w:r>
    </w:p>
    <w:p w:rsidR="00073ABB" w:rsidRDefault="00BC04AA">
      <w:pPr>
        <w:pStyle w:val="ad"/>
        <w:ind w:firstLine="560"/>
        <w:rPr>
          <w:rFonts w:asciiTheme="minorEastAsia" w:hAnsiTheme="minorEastAsia"/>
          <w:szCs w:val="28"/>
        </w:rPr>
      </w:pPr>
      <w:r>
        <w:rPr>
          <w:rFonts w:asciiTheme="minorEastAsia" w:hAnsiTheme="minorEastAsia" w:hint="eastAsia"/>
          <w:szCs w:val="28"/>
        </w:rPr>
        <w:t>4.</w:t>
      </w:r>
      <w:r>
        <w:rPr>
          <w:rFonts w:asciiTheme="minorEastAsia" w:hAnsiTheme="minorEastAsia" w:hint="eastAsia"/>
          <w:szCs w:val="28"/>
        </w:rPr>
        <w:t>在用户管理页面，再次核对企业信息资料，核对完成后提交工作人员审核。工作人员审核完成后，就可正常登陆电子交易系统进行投标登记活动了。</w:t>
      </w:r>
    </w:p>
    <w:p w:rsidR="00073ABB" w:rsidRDefault="00BC04AA">
      <w:pPr>
        <w:rPr>
          <w:rFonts w:asciiTheme="minorEastAsia" w:hAnsiTheme="minorEastAsia"/>
          <w:sz w:val="21"/>
          <w:szCs w:val="21"/>
        </w:rPr>
      </w:pPr>
      <w:r>
        <w:rPr>
          <w:rFonts w:asciiTheme="minorEastAsia" w:hAnsiTheme="minorEastAsia" w:hint="eastAsia"/>
          <w:noProof/>
          <w:sz w:val="21"/>
          <w:szCs w:val="21"/>
        </w:rPr>
        <w:lastRenderedPageBreak/>
        <w:drawing>
          <wp:inline distT="0" distB="0" distL="0" distR="0">
            <wp:extent cx="5274310" cy="2549525"/>
            <wp:effectExtent l="0" t="0" r="254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cstate="print"/>
                    <a:srcRect/>
                    <a:stretch>
                      <a:fillRect/>
                    </a:stretch>
                  </pic:blipFill>
                  <pic:spPr>
                    <a:xfrm>
                      <a:off x="0" y="0"/>
                      <a:ext cx="5274310" cy="2550119"/>
                    </a:xfrm>
                    <a:prstGeom prst="rect">
                      <a:avLst/>
                    </a:prstGeom>
                    <a:noFill/>
                    <a:ln w="9525">
                      <a:noFill/>
                      <a:miter lim="800000"/>
                      <a:headEnd/>
                      <a:tailEnd/>
                    </a:ln>
                  </pic:spPr>
                </pic:pic>
              </a:graphicData>
            </a:graphic>
          </wp:inline>
        </w:drawing>
      </w:r>
    </w:p>
    <w:p w:rsidR="00073ABB" w:rsidRDefault="00BC04AA">
      <w:pPr>
        <w:rPr>
          <w:rFonts w:asciiTheme="minorEastAsia" w:hAnsiTheme="minorEastAsia"/>
          <w:szCs w:val="28"/>
        </w:rPr>
      </w:pPr>
      <w:r>
        <w:rPr>
          <w:rFonts w:asciiTheme="minorEastAsia" w:hAnsiTheme="minorEastAsia" w:hint="eastAsia"/>
          <w:noProof/>
          <w:sz w:val="21"/>
          <w:szCs w:val="21"/>
        </w:rPr>
        <w:drawing>
          <wp:inline distT="0" distB="0" distL="0" distR="0">
            <wp:extent cx="5274310" cy="2552065"/>
            <wp:effectExtent l="0" t="0" r="254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cstate="print"/>
                    <a:srcRect/>
                    <a:stretch>
                      <a:fillRect/>
                    </a:stretch>
                  </pic:blipFill>
                  <pic:spPr>
                    <a:xfrm>
                      <a:off x="0" y="0"/>
                      <a:ext cx="5274310" cy="2552068"/>
                    </a:xfrm>
                    <a:prstGeom prst="rect">
                      <a:avLst/>
                    </a:prstGeom>
                    <a:noFill/>
                    <a:ln w="9525">
                      <a:noFill/>
                      <a:miter lim="800000"/>
                      <a:headEnd/>
                      <a:tailEnd/>
                    </a:ln>
                  </pic:spPr>
                </pic:pic>
              </a:graphicData>
            </a:graphic>
          </wp:inline>
        </w:drawing>
      </w:r>
    </w:p>
    <w:p w:rsidR="00073ABB" w:rsidRDefault="00073ABB">
      <w:pPr>
        <w:rPr>
          <w:rFonts w:asciiTheme="minorEastAsia" w:hAnsiTheme="minorEastAsia"/>
          <w:sz w:val="21"/>
          <w:szCs w:val="21"/>
        </w:rPr>
      </w:pPr>
    </w:p>
    <w:p w:rsidR="00073ABB" w:rsidRDefault="00BC04AA">
      <w:pPr>
        <w:pStyle w:val="2"/>
        <w:numPr>
          <w:ilvl w:val="0"/>
          <w:numId w:val="2"/>
        </w:numPr>
        <w:tabs>
          <w:tab w:val="left" w:pos="259"/>
        </w:tabs>
      </w:pPr>
      <w:r>
        <w:rPr>
          <w:rFonts w:hint="eastAsia"/>
        </w:rPr>
        <w:t>用户登录</w:t>
      </w:r>
    </w:p>
    <w:p w:rsidR="00073ABB" w:rsidRDefault="00BC04AA">
      <w:r>
        <w:rPr>
          <w:rFonts w:hint="eastAsia"/>
        </w:rPr>
        <w:t>A.</w:t>
      </w:r>
      <w:r>
        <w:rPr>
          <w:rFonts w:hint="eastAsia"/>
        </w:rPr>
        <w:t>登陆系统条件</w:t>
      </w:r>
    </w:p>
    <w:p w:rsidR="00073ABB" w:rsidRDefault="00BC04AA">
      <w:r>
        <w:rPr>
          <w:rFonts w:hint="eastAsia"/>
        </w:rPr>
        <w:t xml:space="preserve">1. </w:t>
      </w:r>
      <w:r>
        <w:rPr>
          <w:rFonts w:hint="eastAsia"/>
        </w:rPr>
        <w:t>已在高新区用户管理系统注册成功。</w:t>
      </w:r>
    </w:p>
    <w:p w:rsidR="00073ABB" w:rsidRDefault="00BC04AA">
      <w:r>
        <w:rPr>
          <w:rFonts w:hint="eastAsia"/>
        </w:rPr>
        <w:t xml:space="preserve">2. </w:t>
      </w:r>
      <w:r>
        <w:rPr>
          <w:rFonts w:hint="eastAsia"/>
        </w:rPr>
        <w:t>成功办理数字证书。</w:t>
      </w:r>
    </w:p>
    <w:p w:rsidR="00073ABB" w:rsidRDefault="00BC04AA">
      <w:r>
        <w:rPr>
          <w:rFonts w:hint="eastAsia"/>
        </w:rPr>
        <w:t>B.</w:t>
      </w:r>
      <w:r>
        <w:rPr>
          <w:rFonts w:hint="eastAsia"/>
        </w:rPr>
        <w:t>登陆系统</w:t>
      </w:r>
    </w:p>
    <w:p w:rsidR="00073ABB" w:rsidRDefault="00BC04AA">
      <w:r>
        <w:rPr>
          <w:rFonts w:hint="eastAsia"/>
        </w:rPr>
        <w:t>1.</w:t>
      </w:r>
      <w:r>
        <w:rPr>
          <w:rFonts w:hint="eastAsia"/>
        </w:rPr>
        <w:t>填写账号，密码。</w:t>
      </w:r>
    </w:p>
    <w:p w:rsidR="00073ABB" w:rsidRDefault="00BC04AA">
      <w:r>
        <w:rPr>
          <w:rFonts w:hint="eastAsia"/>
        </w:rPr>
        <w:t>2.</w:t>
      </w:r>
      <w:r>
        <w:rPr>
          <w:rFonts w:hint="eastAsia"/>
        </w:rPr>
        <w:t>点击获取验证码。</w:t>
      </w:r>
    </w:p>
    <w:p w:rsidR="00073ABB" w:rsidRDefault="00BC04AA">
      <w:r>
        <w:rPr>
          <w:rFonts w:hint="eastAsia"/>
        </w:rPr>
        <w:t>3.</w:t>
      </w:r>
      <w:r>
        <w:rPr>
          <w:rFonts w:hint="eastAsia"/>
        </w:rPr>
        <w:t>填写手机收到的验证码并登录（该手机号为注册时填写）。</w:t>
      </w:r>
    </w:p>
    <w:p w:rsidR="00073ABB" w:rsidRDefault="00BC04AA">
      <w:r>
        <w:rPr>
          <w:noProof/>
        </w:rPr>
        <w:lastRenderedPageBreak/>
        <w:drawing>
          <wp:inline distT="0" distB="0" distL="114300" distR="114300">
            <wp:extent cx="5266690" cy="2669540"/>
            <wp:effectExtent l="0" t="0" r="1016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66690" cy="2669540"/>
                    </a:xfrm>
                    <a:prstGeom prst="rect">
                      <a:avLst/>
                    </a:prstGeom>
                    <a:noFill/>
                    <a:ln w="9525">
                      <a:noFill/>
                    </a:ln>
                  </pic:spPr>
                </pic:pic>
              </a:graphicData>
            </a:graphic>
          </wp:inline>
        </w:drawing>
      </w:r>
    </w:p>
    <w:p w:rsidR="00073ABB" w:rsidRDefault="00BC04AA">
      <w:r>
        <w:rPr>
          <w:rFonts w:hint="eastAsia"/>
        </w:rPr>
        <w:t>进入系统页面，选择投标人，进入系统，如下图：</w:t>
      </w:r>
    </w:p>
    <w:p w:rsidR="00073ABB" w:rsidRDefault="00BC04AA">
      <w:r>
        <w:rPr>
          <w:noProof/>
        </w:rPr>
        <w:drawing>
          <wp:inline distT="0" distB="0" distL="114300" distR="114300">
            <wp:extent cx="5266055" cy="2671445"/>
            <wp:effectExtent l="0" t="0" r="10795" b="146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5266055" cy="2671445"/>
                    </a:xfrm>
                    <a:prstGeom prst="rect">
                      <a:avLst/>
                    </a:prstGeom>
                    <a:noFill/>
                    <a:ln w="9525">
                      <a:noFill/>
                    </a:ln>
                  </pic:spPr>
                </pic:pic>
              </a:graphicData>
            </a:graphic>
          </wp:inline>
        </w:drawing>
      </w:r>
    </w:p>
    <w:p w:rsidR="00073ABB" w:rsidRDefault="00BC04AA">
      <w:r>
        <w:rPr>
          <w:noProof/>
        </w:rPr>
        <w:drawing>
          <wp:inline distT="0" distB="0" distL="114300" distR="114300">
            <wp:extent cx="5266055" cy="2671445"/>
            <wp:effectExtent l="0" t="0" r="10795" b="146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tretch>
                      <a:fillRect/>
                    </a:stretch>
                  </pic:blipFill>
                  <pic:spPr>
                    <a:xfrm>
                      <a:off x="0" y="0"/>
                      <a:ext cx="5266055" cy="2671445"/>
                    </a:xfrm>
                    <a:prstGeom prst="rect">
                      <a:avLst/>
                    </a:prstGeom>
                    <a:noFill/>
                    <a:ln w="9525">
                      <a:noFill/>
                    </a:ln>
                  </pic:spPr>
                </pic:pic>
              </a:graphicData>
            </a:graphic>
          </wp:inline>
        </w:drawing>
      </w:r>
    </w:p>
    <w:p w:rsidR="00073ABB" w:rsidRDefault="00BC04AA">
      <w:pPr>
        <w:pStyle w:val="1"/>
        <w:numPr>
          <w:ilvl w:val="0"/>
          <w:numId w:val="1"/>
        </w:numPr>
      </w:pPr>
      <w:r>
        <w:rPr>
          <w:rFonts w:hint="eastAsia"/>
        </w:rPr>
        <w:lastRenderedPageBreak/>
        <w:t>投标登记</w:t>
      </w:r>
    </w:p>
    <w:p w:rsidR="00073ABB" w:rsidRDefault="00BC04AA">
      <w:r>
        <w:rPr>
          <w:rFonts w:hint="eastAsia"/>
        </w:rPr>
        <w:t>方法</w:t>
      </w:r>
      <w:proofErr w:type="gramStart"/>
      <w:r>
        <w:rPr>
          <w:rFonts w:hint="eastAsia"/>
        </w:rPr>
        <w:t>一</w:t>
      </w:r>
      <w:proofErr w:type="gramEnd"/>
      <w:r>
        <w:rPr>
          <w:rFonts w:hint="eastAsia"/>
        </w:rPr>
        <w:t>：</w:t>
      </w:r>
    </w:p>
    <w:p w:rsidR="00073ABB" w:rsidRDefault="00BC04AA">
      <w:r>
        <w:rPr>
          <w:rFonts w:hint="eastAsia"/>
        </w:rPr>
        <w:t xml:space="preserve">  1.</w:t>
      </w:r>
      <w:r>
        <w:rPr>
          <w:rFonts w:hint="eastAsia"/>
        </w:rPr>
        <w:t>在“最新招标项目”</w:t>
      </w:r>
      <w:r>
        <w:rPr>
          <w:rFonts w:hint="eastAsia"/>
        </w:rPr>
        <w:t xml:space="preserve"> </w:t>
      </w:r>
      <w:r>
        <w:rPr>
          <w:rFonts w:hint="eastAsia"/>
        </w:rPr>
        <w:t>的搜索栏中输入项目名称，点击“搜索”。</w:t>
      </w:r>
    </w:p>
    <w:p w:rsidR="00073ABB" w:rsidRDefault="00BC04AA">
      <w:r>
        <w:rPr>
          <w:noProof/>
        </w:rPr>
        <w:drawing>
          <wp:inline distT="0" distB="0" distL="114300" distR="114300">
            <wp:extent cx="5266055" cy="3564255"/>
            <wp:effectExtent l="0" t="0" r="10795" b="171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0"/>
                    <a:stretch>
                      <a:fillRect/>
                    </a:stretch>
                  </pic:blipFill>
                  <pic:spPr>
                    <a:xfrm>
                      <a:off x="0" y="0"/>
                      <a:ext cx="5266055" cy="3564255"/>
                    </a:xfrm>
                    <a:prstGeom prst="rect">
                      <a:avLst/>
                    </a:prstGeom>
                    <a:noFill/>
                    <a:ln w="9525">
                      <a:noFill/>
                    </a:ln>
                  </pic:spPr>
                </pic:pic>
              </a:graphicData>
            </a:graphic>
          </wp:inline>
        </w:drawing>
      </w:r>
    </w:p>
    <w:p w:rsidR="00073ABB" w:rsidRDefault="00BC04AA">
      <w:pPr>
        <w:ind w:left="280"/>
      </w:pPr>
      <w:r>
        <w:rPr>
          <w:rFonts w:hint="eastAsia"/>
        </w:rPr>
        <w:t>2.</w:t>
      </w:r>
      <w:r>
        <w:rPr>
          <w:rFonts w:hint="eastAsia"/>
        </w:rPr>
        <w:t>找到所报选项目，点击该招标项目。</w:t>
      </w:r>
    </w:p>
    <w:p w:rsidR="00073ABB" w:rsidRDefault="00BC04AA">
      <w:r>
        <w:rPr>
          <w:noProof/>
        </w:rPr>
        <w:drawing>
          <wp:inline distT="0" distB="0" distL="114300" distR="114300">
            <wp:extent cx="5269865" cy="970280"/>
            <wp:effectExtent l="0" t="0" r="698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1"/>
                    <a:stretch>
                      <a:fillRect/>
                    </a:stretch>
                  </pic:blipFill>
                  <pic:spPr>
                    <a:xfrm>
                      <a:off x="0" y="0"/>
                      <a:ext cx="5269865" cy="970280"/>
                    </a:xfrm>
                    <a:prstGeom prst="rect">
                      <a:avLst/>
                    </a:prstGeom>
                    <a:noFill/>
                    <a:ln w="9525">
                      <a:noFill/>
                    </a:ln>
                  </pic:spPr>
                </pic:pic>
              </a:graphicData>
            </a:graphic>
          </wp:inline>
        </w:drawing>
      </w:r>
    </w:p>
    <w:p w:rsidR="00073ABB" w:rsidRDefault="00BC04AA">
      <w:pPr>
        <w:ind w:firstLineChars="100" w:firstLine="280"/>
      </w:pPr>
      <w:r>
        <w:rPr>
          <w:rFonts w:hint="eastAsia"/>
        </w:rPr>
        <w:t>3.</w:t>
      </w:r>
      <w:r>
        <w:rPr>
          <w:rFonts w:hint="eastAsia"/>
        </w:rPr>
        <w:t>弹出该项目的招标公告，进行查看，确认无误后，点击下方的“参加投标”按钮，如下图：</w:t>
      </w:r>
    </w:p>
    <w:p w:rsidR="00073ABB" w:rsidRDefault="00BC04AA">
      <w:pPr>
        <w:ind w:left="280"/>
      </w:pPr>
      <w:r>
        <w:rPr>
          <w:noProof/>
        </w:rPr>
        <w:lastRenderedPageBreak/>
        <w:drawing>
          <wp:inline distT="0" distB="0" distL="114300" distR="114300">
            <wp:extent cx="5266055" cy="2671445"/>
            <wp:effectExtent l="0" t="0" r="10795" b="1460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2"/>
                    <a:stretch>
                      <a:fillRect/>
                    </a:stretch>
                  </pic:blipFill>
                  <pic:spPr>
                    <a:xfrm>
                      <a:off x="0" y="0"/>
                      <a:ext cx="5266055" cy="2671445"/>
                    </a:xfrm>
                    <a:prstGeom prst="rect">
                      <a:avLst/>
                    </a:prstGeom>
                    <a:noFill/>
                    <a:ln w="9525">
                      <a:noFill/>
                    </a:ln>
                  </pic:spPr>
                </pic:pic>
              </a:graphicData>
            </a:graphic>
          </wp:inline>
        </w:drawing>
      </w:r>
    </w:p>
    <w:p w:rsidR="00073ABB" w:rsidRDefault="00BC04AA">
      <w:pPr>
        <w:ind w:left="280"/>
      </w:pPr>
      <w:r>
        <w:rPr>
          <w:rFonts w:hint="eastAsia"/>
        </w:rPr>
        <w:t xml:space="preserve">  4.</w:t>
      </w:r>
      <w:r>
        <w:rPr>
          <w:rFonts w:hint="eastAsia"/>
        </w:rPr>
        <w:t>页面跳转到“标段信息”页面，选中所投标段，点击“投标登记”。</w:t>
      </w:r>
    </w:p>
    <w:p w:rsidR="00073ABB" w:rsidRDefault="00BC04AA">
      <w:pPr>
        <w:ind w:left="280"/>
      </w:pPr>
      <w:r>
        <w:rPr>
          <w:noProof/>
        </w:rPr>
        <w:drawing>
          <wp:inline distT="0" distB="0" distL="114300" distR="114300">
            <wp:extent cx="5263515" cy="2649855"/>
            <wp:effectExtent l="0" t="0" r="13335" b="1714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3"/>
                    <a:stretch>
                      <a:fillRect/>
                    </a:stretch>
                  </pic:blipFill>
                  <pic:spPr>
                    <a:xfrm>
                      <a:off x="0" y="0"/>
                      <a:ext cx="5263515" cy="2649855"/>
                    </a:xfrm>
                    <a:prstGeom prst="rect">
                      <a:avLst/>
                    </a:prstGeom>
                    <a:noFill/>
                    <a:ln w="9525">
                      <a:noFill/>
                    </a:ln>
                  </pic:spPr>
                </pic:pic>
              </a:graphicData>
            </a:graphic>
          </wp:inline>
        </w:drawing>
      </w:r>
      <w:r>
        <w:rPr>
          <w:rFonts w:hint="eastAsia"/>
        </w:rPr>
        <w:t>方法二：</w:t>
      </w:r>
    </w:p>
    <w:p w:rsidR="00073ABB" w:rsidRDefault="00BC04AA">
      <w:pPr>
        <w:numPr>
          <w:ilvl w:val="0"/>
          <w:numId w:val="3"/>
        </w:numPr>
        <w:tabs>
          <w:tab w:val="clear" w:pos="312"/>
        </w:tabs>
      </w:pPr>
      <w:proofErr w:type="gramStart"/>
      <w:r>
        <w:rPr>
          <w:rFonts w:hint="eastAsia"/>
        </w:rPr>
        <w:t>若最新</w:t>
      </w:r>
      <w:proofErr w:type="gramEnd"/>
      <w:r>
        <w:rPr>
          <w:rFonts w:hint="eastAsia"/>
        </w:rPr>
        <w:t>招标项目中找不到相关项目，在“招标方案”中点击</w:t>
      </w:r>
    </w:p>
    <w:p w:rsidR="00073ABB" w:rsidRDefault="00BC04AA">
      <w:r>
        <w:rPr>
          <w:rFonts w:hint="eastAsia"/>
        </w:rPr>
        <w:t>“标段（包）”，点击“查询”按钮，如下：</w:t>
      </w:r>
    </w:p>
    <w:p w:rsidR="00073ABB" w:rsidRDefault="00BC04AA">
      <w:r>
        <w:rPr>
          <w:noProof/>
        </w:rPr>
        <w:lastRenderedPageBreak/>
        <w:drawing>
          <wp:inline distT="0" distB="0" distL="114300" distR="114300">
            <wp:extent cx="5266055" cy="2575560"/>
            <wp:effectExtent l="0" t="0" r="10795" b="1524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4"/>
                    <a:stretch>
                      <a:fillRect/>
                    </a:stretch>
                  </pic:blipFill>
                  <pic:spPr>
                    <a:xfrm>
                      <a:off x="0" y="0"/>
                      <a:ext cx="5266055" cy="2575560"/>
                    </a:xfrm>
                    <a:prstGeom prst="rect">
                      <a:avLst/>
                    </a:prstGeom>
                    <a:noFill/>
                    <a:ln w="9525">
                      <a:noFill/>
                    </a:ln>
                  </pic:spPr>
                </pic:pic>
              </a:graphicData>
            </a:graphic>
          </wp:inline>
        </w:drawing>
      </w:r>
    </w:p>
    <w:p w:rsidR="00073ABB" w:rsidRDefault="00BC04AA">
      <w:pPr>
        <w:ind w:firstLineChars="200" w:firstLine="560"/>
      </w:pPr>
      <w:r>
        <w:rPr>
          <w:rFonts w:hint="eastAsia"/>
        </w:rPr>
        <w:t>2.</w:t>
      </w:r>
      <w:r>
        <w:rPr>
          <w:rFonts w:hint="eastAsia"/>
        </w:rPr>
        <w:t>查询时，字段名选择“招标项目”或者“标段（包）名称”，运算符选择“包含”，在匹配值中输入相应的内容。（项目名称或标段名称）</w:t>
      </w:r>
    </w:p>
    <w:p w:rsidR="00073ABB" w:rsidRDefault="00073ABB"/>
    <w:p w:rsidR="00073ABB" w:rsidRDefault="00BC04AA">
      <w:pPr>
        <w:ind w:left="280"/>
      </w:pPr>
      <w:r>
        <w:rPr>
          <w:noProof/>
        </w:rPr>
        <w:drawing>
          <wp:inline distT="0" distB="0" distL="114300" distR="114300">
            <wp:extent cx="5266055" cy="2600325"/>
            <wp:effectExtent l="0" t="0" r="1079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5"/>
                    <a:stretch>
                      <a:fillRect/>
                    </a:stretch>
                  </pic:blipFill>
                  <pic:spPr>
                    <a:xfrm>
                      <a:off x="0" y="0"/>
                      <a:ext cx="5266055" cy="2600325"/>
                    </a:xfrm>
                    <a:prstGeom prst="rect">
                      <a:avLst/>
                    </a:prstGeom>
                    <a:noFill/>
                    <a:ln w="9525">
                      <a:noFill/>
                    </a:ln>
                  </pic:spPr>
                </pic:pic>
              </a:graphicData>
            </a:graphic>
          </wp:inline>
        </w:drawing>
      </w:r>
    </w:p>
    <w:p w:rsidR="00073ABB" w:rsidRDefault="00BC04AA">
      <w:pPr>
        <w:ind w:left="280"/>
      </w:pPr>
      <w:r>
        <w:rPr>
          <w:rFonts w:hint="eastAsia"/>
        </w:rPr>
        <w:t xml:space="preserve">  3.</w:t>
      </w:r>
      <w:proofErr w:type="gramStart"/>
      <w:r>
        <w:rPr>
          <w:rFonts w:hint="eastAsia"/>
        </w:rPr>
        <w:t>若项目</w:t>
      </w:r>
      <w:proofErr w:type="gramEnd"/>
      <w:r>
        <w:rPr>
          <w:rFonts w:hint="eastAsia"/>
        </w:rPr>
        <w:t>分为几个标段</w:t>
      </w:r>
      <w:r>
        <w:rPr>
          <w:rFonts w:hint="eastAsia"/>
        </w:rPr>
        <w:t>/</w:t>
      </w:r>
      <w:r>
        <w:rPr>
          <w:rFonts w:hint="eastAsia"/>
        </w:rPr>
        <w:t>包，请根据每一包的标段号进行报名（标段</w:t>
      </w:r>
      <w:r>
        <w:rPr>
          <w:rFonts w:hint="eastAsia"/>
        </w:rPr>
        <w:t>/</w:t>
      </w:r>
      <w:r>
        <w:rPr>
          <w:rFonts w:hint="eastAsia"/>
        </w:rPr>
        <w:t>包的内容详情请留意招标公告或者咨询甲方</w:t>
      </w:r>
      <w:r>
        <w:rPr>
          <w:rFonts w:hint="eastAsia"/>
        </w:rPr>
        <w:t>/</w:t>
      </w:r>
      <w:r>
        <w:rPr>
          <w:rFonts w:hint="eastAsia"/>
        </w:rPr>
        <w:t>代理机构）。将项目名称、</w:t>
      </w:r>
      <w:proofErr w:type="gramStart"/>
      <w:r>
        <w:rPr>
          <w:rFonts w:hint="eastAsia"/>
        </w:rPr>
        <w:t>标段包号都</w:t>
      </w:r>
      <w:proofErr w:type="gramEnd"/>
      <w:r>
        <w:rPr>
          <w:rFonts w:hint="eastAsia"/>
        </w:rPr>
        <w:t>确认无误后，</w:t>
      </w:r>
      <w:proofErr w:type="gramStart"/>
      <w:r>
        <w:rPr>
          <w:rFonts w:hint="eastAsia"/>
        </w:rPr>
        <w:t>勾选前</w:t>
      </w:r>
      <w:proofErr w:type="gramEnd"/>
      <w:r>
        <w:rPr>
          <w:rFonts w:hint="eastAsia"/>
        </w:rPr>
        <w:t>面的方框，进行“投标登记”。</w:t>
      </w:r>
    </w:p>
    <w:p w:rsidR="00073ABB" w:rsidRDefault="00BC04AA">
      <w:r>
        <w:rPr>
          <w:noProof/>
        </w:rPr>
        <w:lastRenderedPageBreak/>
        <w:drawing>
          <wp:inline distT="0" distB="0" distL="114300" distR="114300">
            <wp:extent cx="5266055" cy="2646680"/>
            <wp:effectExtent l="0" t="0" r="10795" b="127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6"/>
                    <a:stretch>
                      <a:fillRect/>
                    </a:stretch>
                  </pic:blipFill>
                  <pic:spPr>
                    <a:xfrm>
                      <a:off x="0" y="0"/>
                      <a:ext cx="5266055" cy="2646680"/>
                    </a:xfrm>
                    <a:prstGeom prst="rect">
                      <a:avLst/>
                    </a:prstGeom>
                    <a:noFill/>
                    <a:ln w="9525">
                      <a:noFill/>
                    </a:ln>
                  </pic:spPr>
                </pic:pic>
              </a:graphicData>
            </a:graphic>
          </wp:inline>
        </w:drawing>
      </w:r>
    </w:p>
    <w:p w:rsidR="00073ABB" w:rsidRDefault="00BC04AA">
      <w:pPr>
        <w:ind w:firstLineChars="200" w:firstLine="560"/>
      </w:pPr>
      <w:r>
        <w:rPr>
          <w:rFonts w:hint="eastAsia"/>
        </w:rPr>
        <w:t>4.</w:t>
      </w:r>
      <w:r>
        <w:rPr>
          <w:rFonts w:hint="eastAsia"/>
        </w:rPr>
        <w:t>填写联系人姓名、联系人手机、电子邮箱。</w:t>
      </w:r>
    </w:p>
    <w:p w:rsidR="00073ABB" w:rsidRDefault="00BC04AA">
      <w:pPr>
        <w:ind w:left="560" w:hangingChars="200" w:hanging="560"/>
      </w:pPr>
      <w:r>
        <w:rPr>
          <w:noProof/>
        </w:rPr>
        <w:drawing>
          <wp:inline distT="0" distB="0" distL="114300" distR="114300">
            <wp:extent cx="5269865" cy="2647315"/>
            <wp:effectExtent l="0" t="0" r="6985" b="63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7"/>
                    <a:stretch>
                      <a:fillRect/>
                    </a:stretch>
                  </pic:blipFill>
                  <pic:spPr>
                    <a:xfrm>
                      <a:off x="0" y="0"/>
                      <a:ext cx="5269865" cy="2647315"/>
                    </a:xfrm>
                    <a:prstGeom prst="rect">
                      <a:avLst/>
                    </a:prstGeom>
                    <a:noFill/>
                    <a:ln w="9525">
                      <a:noFill/>
                    </a:ln>
                  </pic:spPr>
                </pic:pic>
              </a:graphicData>
            </a:graphic>
          </wp:inline>
        </w:drawing>
      </w:r>
      <w:r>
        <w:rPr>
          <w:rFonts w:hint="eastAsia"/>
        </w:rPr>
        <w:t>5.</w:t>
      </w:r>
      <w:r>
        <w:rPr>
          <w:rFonts w:hint="eastAsia"/>
        </w:rPr>
        <w:t>联合体投标</w:t>
      </w:r>
    </w:p>
    <w:p w:rsidR="00073ABB" w:rsidRDefault="00BC04AA">
      <w:pPr>
        <w:numPr>
          <w:ilvl w:val="0"/>
          <w:numId w:val="4"/>
        </w:numPr>
        <w:ind w:hanging="560"/>
      </w:pPr>
      <w:r>
        <w:rPr>
          <w:rFonts w:hint="eastAsia"/>
        </w:rPr>
        <w:t>若是联合体投标（两家企业联合投这个项目），在联合体投标中选择“是”，然后点击“添加联合体”，点击搜索，在弹出的对话框中输入要联合的企业名称。</w:t>
      </w:r>
    </w:p>
    <w:p w:rsidR="00073ABB" w:rsidRDefault="00BC04AA">
      <w:r>
        <w:rPr>
          <w:noProof/>
        </w:rPr>
        <w:lastRenderedPageBreak/>
        <w:drawing>
          <wp:inline distT="0" distB="0" distL="114300" distR="114300">
            <wp:extent cx="5274310" cy="2218690"/>
            <wp:effectExtent l="0" t="0" r="2540" b="1016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8"/>
                    <a:stretch>
                      <a:fillRect/>
                    </a:stretch>
                  </pic:blipFill>
                  <pic:spPr>
                    <a:xfrm>
                      <a:off x="0" y="0"/>
                      <a:ext cx="5274310" cy="2218690"/>
                    </a:xfrm>
                    <a:prstGeom prst="rect">
                      <a:avLst/>
                    </a:prstGeom>
                    <a:noFill/>
                    <a:ln w="9525">
                      <a:noFill/>
                    </a:ln>
                  </pic:spPr>
                </pic:pic>
              </a:graphicData>
            </a:graphic>
          </wp:inline>
        </w:drawing>
      </w:r>
    </w:p>
    <w:p w:rsidR="00073ABB" w:rsidRDefault="00BC04AA">
      <w:r>
        <w:rPr>
          <w:rFonts w:hint="eastAsia"/>
        </w:rPr>
        <w:t xml:space="preserve">    </w:t>
      </w:r>
      <w:r>
        <w:rPr>
          <w:rFonts w:hint="eastAsia"/>
        </w:rPr>
        <w:t>（</w:t>
      </w:r>
      <w:r>
        <w:rPr>
          <w:rFonts w:hint="eastAsia"/>
        </w:rPr>
        <w:t>2</w:t>
      </w:r>
      <w:r>
        <w:rPr>
          <w:rFonts w:hint="eastAsia"/>
        </w:rPr>
        <w:t>）输入联合体的联系人、联系电话，点击“确定”按钮，成功之后系统就会提示。</w:t>
      </w:r>
    </w:p>
    <w:p w:rsidR="00073ABB" w:rsidRDefault="00BC04AA">
      <w:r>
        <w:rPr>
          <w:rFonts w:hint="eastAsia"/>
        </w:rPr>
        <w:t xml:space="preserve">   </w:t>
      </w:r>
      <w:r>
        <w:rPr>
          <w:noProof/>
        </w:rPr>
        <w:drawing>
          <wp:inline distT="0" distB="0" distL="114300" distR="114300">
            <wp:extent cx="5266055" cy="2874645"/>
            <wp:effectExtent l="0" t="0" r="10795" b="190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9"/>
                    <a:stretch>
                      <a:fillRect/>
                    </a:stretch>
                  </pic:blipFill>
                  <pic:spPr>
                    <a:xfrm>
                      <a:off x="0" y="0"/>
                      <a:ext cx="5266055" cy="2874645"/>
                    </a:xfrm>
                    <a:prstGeom prst="rect">
                      <a:avLst/>
                    </a:prstGeom>
                    <a:noFill/>
                    <a:ln w="9525">
                      <a:noFill/>
                    </a:ln>
                  </pic:spPr>
                </pic:pic>
              </a:graphicData>
            </a:graphic>
          </wp:inline>
        </w:drawing>
      </w:r>
      <w:r>
        <w:rPr>
          <w:rFonts w:hint="eastAsia"/>
        </w:rPr>
        <w:t xml:space="preserve">  </w:t>
      </w:r>
      <w:r>
        <w:rPr>
          <w:rFonts w:hint="eastAsia"/>
        </w:rPr>
        <w:t>（</w:t>
      </w:r>
      <w:r>
        <w:rPr>
          <w:rFonts w:hint="eastAsia"/>
        </w:rPr>
        <w:t>3</w:t>
      </w:r>
      <w:r>
        <w:rPr>
          <w:rFonts w:hint="eastAsia"/>
        </w:rPr>
        <w:t>）确认无误后，点击“确定”，短信就会发送给牵头企业的联系人。系统提示报名成功信息</w:t>
      </w:r>
    </w:p>
    <w:p w:rsidR="00073ABB" w:rsidRDefault="00073ABB"/>
    <w:p w:rsidR="00073ABB" w:rsidRDefault="00BC04AA">
      <w:pPr>
        <w:pStyle w:val="1"/>
        <w:numPr>
          <w:ilvl w:val="0"/>
          <w:numId w:val="1"/>
        </w:numPr>
      </w:pPr>
      <w:r>
        <w:rPr>
          <w:rFonts w:hint="eastAsia"/>
        </w:rPr>
        <w:lastRenderedPageBreak/>
        <w:t>下载标书</w:t>
      </w:r>
    </w:p>
    <w:p w:rsidR="00073ABB" w:rsidRDefault="00BC04AA">
      <w:r>
        <w:rPr>
          <w:rFonts w:hint="eastAsia"/>
        </w:rPr>
        <w:t xml:space="preserve">  </w:t>
      </w:r>
      <w:r>
        <w:rPr>
          <w:rFonts w:hint="eastAsia"/>
        </w:rPr>
        <w:t>投标登记完成后，下载标书，如下图：</w:t>
      </w:r>
    </w:p>
    <w:p w:rsidR="00073ABB" w:rsidRDefault="00BC04AA">
      <w:pPr>
        <w:spacing w:afterLines="71" w:after="221"/>
      </w:pPr>
      <w:r>
        <w:rPr>
          <w:noProof/>
        </w:rPr>
        <w:drawing>
          <wp:inline distT="0" distB="0" distL="114300" distR="114300">
            <wp:extent cx="5266055" cy="2791460"/>
            <wp:effectExtent l="0" t="0" r="10795" b="889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0"/>
                    <a:stretch>
                      <a:fillRect/>
                    </a:stretch>
                  </pic:blipFill>
                  <pic:spPr>
                    <a:xfrm>
                      <a:off x="0" y="0"/>
                      <a:ext cx="5266055" cy="2791460"/>
                    </a:xfrm>
                    <a:prstGeom prst="rect">
                      <a:avLst/>
                    </a:prstGeom>
                    <a:noFill/>
                    <a:ln w="9525">
                      <a:noFill/>
                    </a:ln>
                  </pic:spPr>
                </pic:pic>
              </a:graphicData>
            </a:graphic>
          </wp:inline>
        </w:drawing>
      </w:r>
    </w:p>
    <w:p w:rsidR="00073ABB" w:rsidRDefault="00BC04AA">
      <w:pPr>
        <w:spacing w:afterLines="71" w:after="221"/>
      </w:pPr>
      <w:r>
        <w:rPr>
          <w:rFonts w:hint="eastAsia"/>
        </w:rPr>
        <w:t>点击下载标书，页面跳转到下载页面</w:t>
      </w:r>
      <w:r>
        <w:rPr>
          <w:rFonts w:hint="eastAsia"/>
        </w:rPr>
        <w:t>,</w:t>
      </w:r>
      <w:r>
        <w:rPr>
          <w:rFonts w:hint="eastAsia"/>
        </w:rPr>
        <w:t>点击链接</w:t>
      </w:r>
    </w:p>
    <w:p w:rsidR="00073ABB" w:rsidRDefault="00BC04AA">
      <w:pPr>
        <w:spacing w:afterLines="71" w:after="221"/>
      </w:pPr>
      <w:r>
        <w:rPr>
          <w:noProof/>
        </w:rPr>
        <w:drawing>
          <wp:inline distT="0" distB="0" distL="114300" distR="114300">
            <wp:extent cx="5261610" cy="661670"/>
            <wp:effectExtent l="0" t="0" r="15240" b="508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1"/>
                    <a:srcRect b="72572"/>
                    <a:stretch>
                      <a:fillRect/>
                    </a:stretch>
                  </pic:blipFill>
                  <pic:spPr>
                    <a:xfrm>
                      <a:off x="0" y="0"/>
                      <a:ext cx="5261610" cy="661670"/>
                    </a:xfrm>
                    <a:prstGeom prst="rect">
                      <a:avLst/>
                    </a:prstGeom>
                    <a:noFill/>
                    <a:ln w="9525">
                      <a:noFill/>
                    </a:ln>
                  </pic:spPr>
                </pic:pic>
              </a:graphicData>
            </a:graphic>
          </wp:inline>
        </w:drawing>
      </w:r>
    </w:p>
    <w:p w:rsidR="00073ABB" w:rsidRDefault="00BC04AA">
      <w:pPr>
        <w:spacing w:afterLines="71" w:after="221"/>
      </w:pPr>
      <w:r>
        <w:rPr>
          <w:rFonts w:hint="eastAsia"/>
        </w:rPr>
        <w:t>四、</w:t>
      </w:r>
      <w:r>
        <w:rPr>
          <w:rFonts w:hint="eastAsia"/>
        </w:rPr>
        <w:t>(</w:t>
      </w:r>
      <w:r>
        <w:rPr>
          <w:rFonts w:hint="eastAsia"/>
        </w:rPr>
        <w:t>预审通过</w:t>
      </w:r>
      <w:r>
        <w:rPr>
          <w:rFonts w:hint="eastAsia"/>
        </w:rPr>
        <w:t>)</w:t>
      </w:r>
      <w:r>
        <w:rPr>
          <w:rFonts w:hint="eastAsia"/>
        </w:rPr>
        <w:t>查看资格预审结果公示</w:t>
      </w:r>
    </w:p>
    <w:p w:rsidR="00073ABB" w:rsidRDefault="00BC04AA">
      <w:pPr>
        <w:spacing w:afterLines="71" w:after="221"/>
      </w:pPr>
      <w:r>
        <w:rPr>
          <w:rFonts w:hint="eastAsia"/>
        </w:rPr>
        <w:t xml:space="preserve">  </w:t>
      </w:r>
      <w:r>
        <w:rPr>
          <w:rFonts w:hint="eastAsia"/>
        </w:rPr>
        <w:t>通过资格预审结果公示的单位，可在</w:t>
      </w:r>
      <w:r>
        <w:rPr>
          <w:rFonts w:hint="eastAsia"/>
        </w:rPr>
        <w:t>兰州市公共资源交易高新区分中心电子交易网站</w:t>
      </w:r>
      <w:r>
        <w:rPr>
          <w:rFonts w:hint="eastAsia"/>
        </w:rPr>
        <w:t>进行查看资格预审结果公示。</w:t>
      </w:r>
    </w:p>
    <w:p w:rsidR="00073ABB" w:rsidRDefault="00BC04AA">
      <w:pPr>
        <w:spacing w:afterLines="71" w:after="221"/>
      </w:pPr>
      <w:r>
        <w:rPr>
          <w:rFonts w:hint="eastAsia"/>
        </w:rPr>
        <w:t xml:space="preserve">  1.</w:t>
      </w:r>
      <w:r>
        <w:rPr>
          <w:rFonts w:hint="eastAsia"/>
        </w:rPr>
        <w:t>在交易信息栏目，点击工程建设类项目或政府采购类项目</w:t>
      </w:r>
    </w:p>
    <w:p w:rsidR="00073ABB" w:rsidRDefault="00BC04AA">
      <w:pPr>
        <w:spacing w:afterLines="71" w:after="221"/>
      </w:pPr>
      <w:r>
        <w:rPr>
          <w:noProof/>
        </w:rPr>
        <w:lastRenderedPageBreak/>
        <w:drawing>
          <wp:inline distT="0" distB="0" distL="114300" distR="114300">
            <wp:extent cx="5267960" cy="2675255"/>
            <wp:effectExtent l="0" t="0" r="8890" b="10795"/>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32"/>
                    <a:stretch>
                      <a:fillRect/>
                    </a:stretch>
                  </pic:blipFill>
                  <pic:spPr>
                    <a:xfrm>
                      <a:off x="0" y="0"/>
                      <a:ext cx="5267960" cy="2675255"/>
                    </a:xfrm>
                    <a:prstGeom prst="rect">
                      <a:avLst/>
                    </a:prstGeom>
                    <a:noFill/>
                    <a:ln w="9525">
                      <a:noFill/>
                    </a:ln>
                  </pic:spPr>
                </pic:pic>
              </a:graphicData>
            </a:graphic>
          </wp:inline>
        </w:drawing>
      </w:r>
    </w:p>
    <w:p w:rsidR="00073ABB" w:rsidRDefault="00BC04AA">
      <w:pPr>
        <w:spacing w:afterLines="71" w:after="221"/>
      </w:pPr>
      <w:r>
        <w:rPr>
          <w:rFonts w:hint="eastAsia"/>
        </w:rPr>
        <w:t xml:space="preserve">  2. </w:t>
      </w:r>
      <w:r>
        <w:rPr>
          <w:rFonts w:hint="eastAsia"/>
        </w:rPr>
        <w:t>点击【资格预审结果公示】菜单栏，查询相应的项目，并点击进入。</w:t>
      </w:r>
    </w:p>
    <w:p w:rsidR="00073ABB" w:rsidRDefault="00BC04AA">
      <w:r>
        <w:rPr>
          <w:noProof/>
        </w:rPr>
        <w:drawing>
          <wp:inline distT="0" distB="0" distL="114300" distR="114300">
            <wp:extent cx="5266055" cy="2656840"/>
            <wp:effectExtent l="0" t="0" r="10795" b="1016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33"/>
                    <a:srcRect b="31662"/>
                    <a:stretch>
                      <a:fillRect/>
                    </a:stretch>
                  </pic:blipFill>
                  <pic:spPr>
                    <a:xfrm>
                      <a:off x="0" y="0"/>
                      <a:ext cx="5266055" cy="2656840"/>
                    </a:xfrm>
                    <a:prstGeom prst="rect">
                      <a:avLst/>
                    </a:prstGeom>
                    <a:noFill/>
                    <a:ln w="9525">
                      <a:noFill/>
                    </a:ln>
                  </pic:spPr>
                </pic:pic>
              </a:graphicData>
            </a:graphic>
          </wp:inline>
        </w:drawing>
      </w:r>
    </w:p>
    <w:p w:rsidR="00073ABB" w:rsidRDefault="00BC04AA">
      <w:r>
        <w:rPr>
          <w:rFonts w:hint="eastAsia"/>
        </w:rPr>
        <w:t>五、保证金</w:t>
      </w:r>
    </w:p>
    <w:p w:rsidR="00073ABB" w:rsidRDefault="00BC04AA">
      <w:r>
        <w:rPr>
          <w:rFonts w:hint="eastAsia"/>
        </w:rPr>
        <w:t>1.</w:t>
      </w:r>
      <w:r>
        <w:rPr>
          <w:rFonts w:hint="eastAsia"/>
        </w:rPr>
        <w:t>保证金缴纳</w:t>
      </w:r>
    </w:p>
    <w:p w:rsidR="00073ABB" w:rsidRDefault="00BC04AA">
      <w:pPr>
        <w:ind w:firstLine="560"/>
      </w:pPr>
      <w:r>
        <w:rPr>
          <w:rFonts w:hint="eastAsia"/>
        </w:rPr>
        <w:t>报名成</w:t>
      </w:r>
      <w:r>
        <w:rPr>
          <w:rFonts w:hint="eastAsia"/>
        </w:rPr>
        <w:t>功后，联系人手机收到报名号，即</w:t>
      </w:r>
      <w:r>
        <w:rPr>
          <w:rFonts w:hint="eastAsia"/>
        </w:rPr>
        <w:t>8</w:t>
      </w:r>
      <w:r>
        <w:rPr>
          <w:rFonts w:hint="eastAsia"/>
        </w:rPr>
        <w:t>位投标登记号，用此报名号对保证金进行基本电汇。</w:t>
      </w:r>
    </w:p>
    <w:p w:rsidR="00073ABB" w:rsidRDefault="00BC04AA">
      <w:r>
        <w:rPr>
          <w:rFonts w:hint="eastAsia"/>
        </w:rPr>
        <w:t>2.</w:t>
      </w:r>
      <w:r>
        <w:rPr>
          <w:rFonts w:hint="eastAsia"/>
        </w:rPr>
        <w:t>保证金状态查询</w:t>
      </w:r>
    </w:p>
    <w:p w:rsidR="00073ABB" w:rsidRDefault="00BC04AA">
      <w:r>
        <w:rPr>
          <w:rFonts w:hint="eastAsia"/>
        </w:rPr>
        <w:lastRenderedPageBreak/>
        <w:t xml:space="preserve">    </w:t>
      </w:r>
      <w:r>
        <w:rPr>
          <w:rFonts w:hint="eastAsia"/>
        </w:rPr>
        <w:t>保证金汇出后，登陆保证金系统，输入用户名，密码，手机号码，获取验证码，输入收到的验证码，如图：</w:t>
      </w:r>
    </w:p>
    <w:p w:rsidR="00073ABB" w:rsidRDefault="00BC04AA">
      <w:r>
        <w:rPr>
          <w:noProof/>
        </w:rPr>
        <w:drawing>
          <wp:inline distT="0" distB="0" distL="114300" distR="114300">
            <wp:extent cx="5266055" cy="2874645"/>
            <wp:effectExtent l="0" t="0" r="1079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5266055" cy="2874645"/>
                    </a:xfrm>
                    <a:prstGeom prst="rect">
                      <a:avLst/>
                    </a:prstGeom>
                    <a:noFill/>
                    <a:ln w="9525">
                      <a:noFill/>
                    </a:ln>
                  </pic:spPr>
                </pic:pic>
              </a:graphicData>
            </a:graphic>
          </wp:inline>
        </w:drawing>
      </w:r>
    </w:p>
    <w:p w:rsidR="00073ABB" w:rsidRDefault="00BC04AA">
      <w:pPr>
        <w:ind w:firstLine="560"/>
      </w:pPr>
      <w:r>
        <w:rPr>
          <w:rFonts w:hint="eastAsia"/>
        </w:rPr>
        <w:t>进入系统后选择投标人角色，进入系统首页。点击入账，选择汇款银行</w:t>
      </w:r>
    </w:p>
    <w:p w:rsidR="00073ABB" w:rsidRDefault="00BC04AA">
      <w:r>
        <w:rPr>
          <w:noProof/>
        </w:rPr>
        <w:drawing>
          <wp:inline distT="0" distB="0" distL="114300" distR="114300">
            <wp:extent cx="5266055" cy="2638425"/>
            <wp:effectExtent l="0" t="0" r="10795" b="952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5"/>
                    <a:stretch>
                      <a:fillRect/>
                    </a:stretch>
                  </pic:blipFill>
                  <pic:spPr>
                    <a:xfrm>
                      <a:off x="0" y="0"/>
                      <a:ext cx="5266055" cy="2638425"/>
                    </a:xfrm>
                    <a:prstGeom prst="rect">
                      <a:avLst/>
                    </a:prstGeom>
                    <a:noFill/>
                    <a:ln w="9525">
                      <a:noFill/>
                    </a:ln>
                  </pic:spPr>
                </pic:pic>
              </a:graphicData>
            </a:graphic>
          </wp:inline>
        </w:drawing>
      </w:r>
    </w:p>
    <w:p w:rsidR="00073ABB" w:rsidRDefault="00073ABB"/>
    <w:p w:rsidR="00073ABB" w:rsidRDefault="00073ABB"/>
    <w:p w:rsidR="00073ABB" w:rsidRDefault="00073ABB"/>
    <w:p w:rsidR="00073ABB" w:rsidRDefault="00073ABB"/>
    <w:p w:rsidR="00073ABB" w:rsidRDefault="00BC04AA">
      <w:pPr>
        <w:ind w:firstLineChars="200" w:firstLine="560"/>
      </w:pPr>
      <w:r>
        <w:rPr>
          <w:rFonts w:hint="eastAsia"/>
        </w:rPr>
        <w:lastRenderedPageBreak/>
        <w:t>点击查询按钮选择招标项目或者标段，输入关键字点击确定按钮，来查询相应的项目。</w:t>
      </w:r>
    </w:p>
    <w:p w:rsidR="00073ABB" w:rsidRDefault="00BC04AA">
      <w:r>
        <w:rPr>
          <w:noProof/>
        </w:rPr>
        <w:drawing>
          <wp:inline distT="0" distB="0" distL="114300" distR="114300">
            <wp:extent cx="5257800" cy="2663190"/>
            <wp:effectExtent l="0" t="0" r="0" b="381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6"/>
                    <a:stretch>
                      <a:fillRect/>
                    </a:stretch>
                  </pic:blipFill>
                  <pic:spPr>
                    <a:xfrm>
                      <a:off x="0" y="0"/>
                      <a:ext cx="5257800" cy="2663190"/>
                    </a:xfrm>
                    <a:prstGeom prst="rect">
                      <a:avLst/>
                    </a:prstGeom>
                    <a:noFill/>
                    <a:ln w="9525">
                      <a:noFill/>
                    </a:ln>
                  </pic:spPr>
                </pic:pic>
              </a:graphicData>
            </a:graphic>
          </wp:inline>
        </w:drawing>
      </w:r>
    </w:p>
    <w:p w:rsidR="00073ABB" w:rsidRDefault="00BC04AA">
      <w:r>
        <w:rPr>
          <w:rFonts w:hint="eastAsia"/>
        </w:rPr>
        <w:t xml:space="preserve">    </w:t>
      </w:r>
      <w:r>
        <w:rPr>
          <w:rFonts w:hint="eastAsia"/>
        </w:rPr>
        <w:t>选择相应的项目和对应的标段，查看支付状态。</w:t>
      </w:r>
    </w:p>
    <w:p w:rsidR="00073ABB" w:rsidRDefault="00BC04AA">
      <w:r>
        <w:rPr>
          <w:noProof/>
        </w:rPr>
        <w:drawing>
          <wp:inline distT="0" distB="0" distL="114300" distR="114300">
            <wp:extent cx="5260975" cy="2519680"/>
            <wp:effectExtent l="0" t="0" r="15875" b="1397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7"/>
                    <a:stretch>
                      <a:fillRect/>
                    </a:stretch>
                  </pic:blipFill>
                  <pic:spPr>
                    <a:xfrm>
                      <a:off x="0" y="0"/>
                      <a:ext cx="5260975" cy="2519680"/>
                    </a:xfrm>
                    <a:prstGeom prst="rect">
                      <a:avLst/>
                    </a:prstGeom>
                    <a:noFill/>
                    <a:ln w="9525">
                      <a:noFill/>
                    </a:ln>
                  </pic:spPr>
                </pic:pic>
              </a:graphicData>
            </a:graphic>
          </wp:inline>
        </w:drawing>
      </w:r>
    </w:p>
    <w:p w:rsidR="00073ABB" w:rsidRDefault="00BC04AA">
      <w:pPr>
        <w:ind w:firstLine="560"/>
      </w:pPr>
      <w:r>
        <w:rPr>
          <w:rFonts w:hint="eastAsia"/>
        </w:rPr>
        <w:t>选择相应的项目，点击“打印到账单”，打印保证金到账单，如下图：</w:t>
      </w:r>
    </w:p>
    <w:p w:rsidR="00073ABB" w:rsidRDefault="00BC04AA">
      <w:r>
        <w:rPr>
          <w:noProof/>
        </w:rPr>
        <w:lastRenderedPageBreak/>
        <w:drawing>
          <wp:inline distT="0" distB="0" distL="114300" distR="114300">
            <wp:extent cx="5272405" cy="2497455"/>
            <wp:effectExtent l="0" t="0" r="4445" b="1714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8"/>
                    <a:stretch>
                      <a:fillRect/>
                    </a:stretch>
                  </pic:blipFill>
                  <pic:spPr>
                    <a:xfrm>
                      <a:off x="0" y="0"/>
                      <a:ext cx="5272405" cy="2497455"/>
                    </a:xfrm>
                    <a:prstGeom prst="rect">
                      <a:avLst/>
                    </a:prstGeom>
                    <a:noFill/>
                    <a:ln w="9525">
                      <a:noFill/>
                    </a:ln>
                  </pic:spPr>
                </pic:pic>
              </a:graphicData>
            </a:graphic>
          </wp:inline>
        </w:drawing>
      </w:r>
    </w:p>
    <w:p w:rsidR="00073ABB" w:rsidRDefault="00BC04AA">
      <w:r>
        <w:rPr>
          <w:noProof/>
        </w:rPr>
        <w:drawing>
          <wp:inline distT="0" distB="0" distL="114300" distR="114300">
            <wp:extent cx="5266055" cy="2556510"/>
            <wp:effectExtent l="0" t="0" r="10795" b="1524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9"/>
                    <a:stretch>
                      <a:fillRect/>
                    </a:stretch>
                  </pic:blipFill>
                  <pic:spPr>
                    <a:xfrm>
                      <a:off x="0" y="0"/>
                      <a:ext cx="5266055" cy="2556510"/>
                    </a:xfrm>
                    <a:prstGeom prst="rect">
                      <a:avLst/>
                    </a:prstGeom>
                    <a:noFill/>
                    <a:ln w="9525">
                      <a:noFill/>
                    </a:ln>
                  </pic:spPr>
                </pic:pic>
              </a:graphicData>
            </a:graphic>
          </wp:inline>
        </w:drawing>
      </w:r>
    </w:p>
    <w:p w:rsidR="00073ABB" w:rsidRDefault="00BC04AA">
      <w:pPr>
        <w:numPr>
          <w:ilvl w:val="0"/>
          <w:numId w:val="5"/>
        </w:numPr>
      </w:pPr>
      <w:r>
        <w:rPr>
          <w:rFonts w:hint="eastAsia"/>
        </w:rPr>
        <w:t>中标服务费</w:t>
      </w:r>
    </w:p>
    <w:p w:rsidR="00073ABB" w:rsidRDefault="00BC04AA">
      <w:r>
        <w:rPr>
          <w:rFonts w:hint="eastAsia"/>
        </w:rPr>
        <w:t xml:space="preserve">   </w:t>
      </w:r>
      <w:r>
        <w:rPr>
          <w:rFonts w:hint="eastAsia"/>
        </w:rPr>
        <w:t>投标人中标后，需要缴纳中标服务费，可在交易系统定标管理</w:t>
      </w:r>
      <w:r>
        <w:rPr>
          <w:rFonts w:hint="eastAsia"/>
        </w:rPr>
        <w:t>-</w:t>
      </w:r>
      <w:r>
        <w:rPr>
          <w:rFonts w:hint="eastAsia"/>
        </w:rPr>
        <w:t>中标通知书明细中查询中标服务费，在选中中标项目后，点击中标服务费按钮，即可查询。</w:t>
      </w:r>
    </w:p>
    <w:p w:rsidR="00073ABB" w:rsidRDefault="00073ABB"/>
    <w:p w:rsidR="00073ABB" w:rsidRDefault="00BC04AA">
      <w:r>
        <w:rPr>
          <w:rFonts w:hint="eastAsia"/>
        </w:rPr>
        <w:t xml:space="preserve">  </w:t>
      </w:r>
    </w:p>
    <w:p w:rsidR="00073ABB" w:rsidRDefault="00073ABB"/>
    <w:sectPr w:rsidR="00073ABB">
      <w:pgSz w:w="11906" w:h="16838"/>
      <w:pgMar w:top="1440" w:right="1800" w:bottom="1440" w:left="1800" w:header="851" w:footer="992" w:gutter="0"/>
      <w:cols w:space="425"/>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C46AB"/>
    <w:multiLevelType w:val="multilevel"/>
    <w:tmpl w:val="10AC46AB"/>
    <w:lvl w:ilvl="0">
      <w:start w:val="1"/>
      <w:numFmt w:val="japaneseCounting"/>
      <w:lvlText w:val="%1、"/>
      <w:lvlJc w:val="left"/>
      <w:pPr>
        <w:ind w:left="900" w:hanging="90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A42F9E0"/>
    <w:multiLevelType w:val="singleLevel"/>
    <w:tmpl w:val="5A42F9E0"/>
    <w:lvl w:ilvl="0">
      <w:start w:val="2"/>
      <w:numFmt w:val="chineseCounting"/>
      <w:suff w:val="nothing"/>
      <w:lvlText w:val="（%1）"/>
      <w:lvlJc w:val="left"/>
    </w:lvl>
  </w:abstractNum>
  <w:abstractNum w:abstractNumId="2" w15:restartNumberingAfterBreak="0">
    <w:nsid w:val="5A431003"/>
    <w:multiLevelType w:val="singleLevel"/>
    <w:tmpl w:val="5A431003"/>
    <w:lvl w:ilvl="0">
      <w:start w:val="1"/>
      <w:numFmt w:val="decimal"/>
      <w:lvlText w:val="%1."/>
      <w:lvlJc w:val="left"/>
      <w:pPr>
        <w:tabs>
          <w:tab w:val="left" w:pos="312"/>
        </w:tabs>
        <w:ind w:left="560" w:firstLine="0"/>
      </w:pPr>
    </w:lvl>
  </w:abstractNum>
  <w:abstractNum w:abstractNumId="3" w15:restartNumberingAfterBreak="0">
    <w:nsid w:val="5A434415"/>
    <w:multiLevelType w:val="singleLevel"/>
    <w:tmpl w:val="5A434415"/>
    <w:lvl w:ilvl="0">
      <w:start w:val="1"/>
      <w:numFmt w:val="decimal"/>
      <w:suff w:val="nothing"/>
      <w:lvlText w:val="（%1）"/>
      <w:lvlJc w:val="left"/>
      <w:pPr>
        <w:ind w:left="560" w:firstLine="0"/>
      </w:pPr>
    </w:lvl>
  </w:abstractNum>
  <w:abstractNum w:abstractNumId="4" w15:restartNumberingAfterBreak="0">
    <w:nsid w:val="5A44B23F"/>
    <w:multiLevelType w:val="singleLevel"/>
    <w:tmpl w:val="5A44B23F"/>
    <w:lvl w:ilvl="0">
      <w:start w:val="6"/>
      <w:numFmt w:val="chineseCounting"/>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51EFE"/>
    <w:rsid w:val="00073ABB"/>
    <w:rsid w:val="001079A0"/>
    <w:rsid w:val="002B23A2"/>
    <w:rsid w:val="004579FA"/>
    <w:rsid w:val="00563926"/>
    <w:rsid w:val="006A6A57"/>
    <w:rsid w:val="006C0297"/>
    <w:rsid w:val="00747DED"/>
    <w:rsid w:val="008837C9"/>
    <w:rsid w:val="00A660E6"/>
    <w:rsid w:val="00B01444"/>
    <w:rsid w:val="00BC04AA"/>
    <w:rsid w:val="00C51EFE"/>
    <w:rsid w:val="00C77658"/>
    <w:rsid w:val="00E10899"/>
    <w:rsid w:val="00EB1D2C"/>
    <w:rsid w:val="011371DE"/>
    <w:rsid w:val="024B30DB"/>
    <w:rsid w:val="029E6455"/>
    <w:rsid w:val="02EA3EDC"/>
    <w:rsid w:val="0388779B"/>
    <w:rsid w:val="03DA215D"/>
    <w:rsid w:val="043118EB"/>
    <w:rsid w:val="04691BD2"/>
    <w:rsid w:val="04747D4C"/>
    <w:rsid w:val="04F81262"/>
    <w:rsid w:val="05592783"/>
    <w:rsid w:val="057A6277"/>
    <w:rsid w:val="058A7A67"/>
    <w:rsid w:val="05956B0B"/>
    <w:rsid w:val="06696500"/>
    <w:rsid w:val="06A849A3"/>
    <w:rsid w:val="06E92EE0"/>
    <w:rsid w:val="06F44F69"/>
    <w:rsid w:val="072E409B"/>
    <w:rsid w:val="07357FEC"/>
    <w:rsid w:val="076C6CA2"/>
    <w:rsid w:val="078B740D"/>
    <w:rsid w:val="07AC2D6B"/>
    <w:rsid w:val="08096AA0"/>
    <w:rsid w:val="082368C5"/>
    <w:rsid w:val="084716FE"/>
    <w:rsid w:val="08B04BDB"/>
    <w:rsid w:val="09341160"/>
    <w:rsid w:val="094A3443"/>
    <w:rsid w:val="09940026"/>
    <w:rsid w:val="0AB11BCC"/>
    <w:rsid w:val="0ABA5FE4"/>
    <w:rsid w:val="0AC52ECA"/>
    <w:rsid w:val="0B9C2FE0"/>
    <w:rsid w:val="0C6C487A"/>
    <w:rsid w:val="0CA901D8"/>
    <w:rsid w:val="0CAF46A8"/>
    <w:rsid w:val="0CC75738"/>
    <w:rsid w:val="0CCB02EB"/>
    <w:rsid w:val="0CF10845"/>
    <w:rsid w:val="0E581BA7"/>
    <w:rsid w:val="0EBA2702"/>
    <w:rsid w:val="0FFE1464"/>
    <w:rsid w:val="105B22E4"/>
    <w:rsid w:val="10DA213D"/>
    <w:rsid w:val="11275F7C"/>
    <w:rsid w:val="113E6311"/>
    <w:rsid w:val="118249C0"/>
    <w:rsid w:val="120E703F"/>
    <w:rsid w:val="125A5C11"/>
    <w:rsid w:val="12A63D09"/>
    <w:rsid w:val="13275C3F"/>
    <w:rsid w:val="13DD414C"/>
    <w:rsid w:val="147054B0"/>
    <w:rsid w:val="14AE0FD7"/>
    <w:rsid w:val="15001441"/>
    <w:rsid w:val="153D5538"/>
    <w:rsid w:val="15461EA5"/>
    <w:rsid w:val="157609CC"/>
    <w:rsid w:val="160E7DD5"/>
    <w:rsid w:val="162F5D14"/>
    <w:rsid w:val="16D17E07"/>
    <w:rsid w:val="173868CF"/>
    <w:rsid w:val="17867B53"/>
    <w:rsid w:val="17CD1BB2"/>
    <w:rsid w:val="17D8458B"/>
    <w:rsid w:val="185058E4"/>
    <w:rsid w:val="18985259"/>
    <w:rsid w:val="18B6113F"/>
    <w:rsid w:val="1A1F4C64"/>
    <w:rsid w:val="1A311325"/>
    <w:rsid w:val="1A37195A"/>
    <w:rsid w:val="1A5D1405"/>
    <w:rsid w:val="1A8209A3"/>
    <w:rsid w:val="1B0622A8"/>
    <w:rsid w:val="1BDB4E4D"/>
    <w:rsid w:val="1C395337"/>
    <w:rsid w:val="1C962A87"/>
    <w:rsid w:val="1D13735C"/>
    <w:rsid w:val="1D6C4A45"/>
    <w:rsid w:val="1E1B1D7F"/>
    <w:rsid w:val="1EE3267C"/>
    <w:rsid w:val="1EE44CB0"/>
    <w:rsid w:val="1FDC05F7"/>
    <w:rsid w:val="1FE0465D"/>
    <w:rsid w:val="204346F8"/>
    <w:rsid w:val="20A07C0B"/>
    <w:rsid w:val="20B67CCB"/>
    <w:rsid w:val="218D7F10"/>
    <w:rsid w:val="21AA46EE"/>
    <w:rsid w:val="21BD1202"/>
    <w:rsid w:val="21CF67E1"/>
    <w:rsid w:val="21E83A7B"/>
    <w:rsid w:val="222045B1"/>
    <w:rsid w:val="22497047"/>
    <w:rsid w:val="22707E7A"/>
    <w:rsid w:val="22725CF9"/>
    <w:rsid w:val="22886BBF"/>
    <w:rsid w:val="244E1441"/>
    <w:rsid w:val="246C67D2"/>
    <w:rsid w:val="24A10761"/>
    <w:rsid w:val="250C23F0"/>
    <w:rsid w:val="26024FB8"/>
    <w:rsid w:val="26974FDD"/>
    <w:rsid w:val="26A024B6"/>
    <w:rsid w:val="26BE60B0"/>
    <w:rsid w:val="26CF2750"/>
    <w:rsid w:val="27064477"/>
    <w:rsid w:val="271056B5"/>
    <w:rsid w:val="273C393C"/>
    <w:rsid w:val="27410BBA"/>
    <w:rsid w:val="27640E1A"/>
    <w:rsid w:val="27A04DCD"/>
    <w:rsid w:val="27DD6A19"/>
    <w:rsid w:val="2857033D"/>
    <w:rsid w:val="297D783B"/>
    <w:rsid w:val="29E21F0E"/>
    <w:rsid w:val="29E47307"/>
    <w:rsid w:val="2A493EC2"/>
    <w:rsid w:val="2A5B1C8D"/>
    <w:rsid w:val="2AB22205"/>
    <w:rsid w:val="2B40507C"/>
    <w:rsid w:val="2B7E7EFE"/>
    <w:rsid w:val="2B9E6F1E"/>
    <w:rsid w:val="2BBC0472"/>
    <w:rsid w:val="2BCD7E48"/>
    <w:rsid w:val="2C55532D"/>
    <w:rsid w:val="2CE04EA0"/>
    <w:rsid w:val="2D812FC1"/>
    <w:rsid w:val="2E8D4707"/>
    <w:rsid w:val="2ECD6C41"/>
    <w:rsid w:val="2ED951F5"/>
    <w:rsid w:val="2F0229D4"/>
    <w:rsid w:val="2F4B233C"/>
    <w:rsid w:val="2F5F0D58"/>
    <w:rsid w:val="2F812A8A"/>
    <w:rsid w:val="2FD4435A"/>
    <w:rsid w:val="30F2062B"/>
    <w:rsid w:val="316477C5"/>
    <w:rsid w:val="319522EF"/>
    <w:rsid w:val="31A17CDF"/>
    <w:rsid w:val="31FC720A"/>
    <w:rsid w:val="32560E39"/>
    <w:rsid w:val="327D161B"/>
    <w:rsid w:val="332C2533"/>
    <w:rsid w:val="34B541F3"/>
    <w:rsid w:val="351222D5"/>
    <w:rsid w:val="353423D5"/>
    <w:rsid w:val="35946595"/>
    <w:rsid w:val="35B90F3C"/>
    <w:rsid w:val="35BC051B"/>
    <w:rsid w:val="35D05FC5"/>
    <w:rsid w:val="371E2B28"/>
    <w:rsid w:val="372C6AC3"/>
    <w:rsid w:val="375F41F6"/>
    <w:rsid w:val="376112BA"/>
    <w:rsid w:val="38566E58"/>
    <w:rsid w:val="387345C9"/>
    <w:rsid w:val="38E97133"/>
    <w:rsid w:val="390E459F"/>
    <w:rsid w:val="39781AAF"/>
    <w:rsid w:val="3A257E24"/>
    <w:rsid w:val="3B332EC3"/>
    <w:rsid w:val="3B6C55A3"/>
    <w:rsid w:val="3BA32221"/>
    <w:rsid w:val="3BCF4C07"/>
    <w:rsid w:val="3BE339AA"/>
    <w:rsid w:val="3C043541"/>
    <w:rsid w:val="3C055B2F"/>
    <w:rsid w:val="3C423DB3"/>
    <w:rsid w:val="3D136781"/>
    <w:rsid w:val="3D4660E8"/>
    <w:rsid w:val="3D7D6B1D"/>
    <w:rsid w:val="3DE67AEA"/>
    <w:rsid w:val="3E7C30AA"/>
    <w:rsid w:val="3EB60EE5"/>
    <w:rsid w:val="3F1A5EEC"/>
    <w:rsid w:val="3F242EFD"/>
    <w:rsid w:val="3F6726B2"/>
    <w:rsid w:val="3F996836"/>
    <w:rsid w:val="3FD11E1E"/>
    <w:rsid w:val="40114714"/>
    <w:rsid w:val="402C47F2"/>
    <w:rsid w:val="40793410"/>
    <w:rsid w:val="40D965CF"/>
    <w:rsid w:val="40ED18D7"/>
    <w:rsid w:val="410B69D5"/>
    <w:rsid w:val="412559D6"/>
    <w:rsid w:val="41DD16B4"/>
    <w:rsid w:val="426114E1"/>
    <w:rsid w:val="42C0246A"/>
    <w:rsid w:val="430807DD"/>
    <w:rsid w:val="432325B6"/>
    <w:rsid w:val="435B3208"/>
    <w:rsid w:val="43B50754"/>
    <w:rsid w:val="43C91327"/>
    <w:rsid w:val="44342F4B"/>
    <w:rsid w:val="448E6EDA"/>
    <w:rsid w:val="44CB2390"/>
    <w:rsid w:val="450F3AD0"/>
    <w:rsid w:val="45430218"/>
    <w:rsid w:val="45470BFE"/>
    <w:rsid w:val="456A497E"/>
    <w:rsid w:val="466A6846"/>
    <w:rsid w:val="466E7AF4"/>
    <w:rsid w:val="46B0715E"/>
    <w:rsid w:val="46CF49DD"/>
    <w:rsid w:val="47D20CA3"/>
    <w:rsid w:val="4875154B"/>
    <w:rsid w:val="48903809"/>
    <w:rsid w:val="48BD13AB"/>
    <w:rsid w:val="48F6375A"/>
    <w:rsid w:val="492A12BC"/>
    <w:rsid w:val="49637E9C"/>
    <w:rsid w:val="4A423C7E"/>
    <w:rsid w:val="4A534C51"/>
    <w:rsid w:val="4A593708"/>
    <w:rsid w:val="4A980E1C"/>
    <w:rsid w:val="4AD92B11"/>
    <w:rsid w:val="4B387A1D"/>
    <w:rsid w:val="4B5347DE"/>
    <w:rsid w:val="4BBA2F96"/>
    <w:rsid w:val="4BC1636A"/>
    <w:rsid w:val="4C204218"/>
    <w:rsid w:val="4C251C80"/>
    <w:rsid w:val="4CE54FD9"/>
    <w:rsid w:val="4DB63746"/>
    <w:rsid w:val="4DB770D3"/>
    <w:rsid w:val="4E383478"/>
    <w:rsid w:val="4E4F0D5B"/>
    <w:rsid w:val="4F3C3581"/>
    <w:rsid w:val="4F6C7824"/>
    <w:rsid w:val="4FE15C7E"/>
    <w:rsid w:val="4FE7116B"/>
    <w:rsid w:val="4FF817BB"/>
    <w:rsid w:val="50C31FBF"/>
    <w:rsid w:val="50D37C0C"/>
    <w:rsid w:val="515878A5"/>
    <w:rsid w:val="51C840CC"/>
    <w:rsid w:val="51DF4EBF"/>
    <w:rsid w:val="521E0203"/>
    <w:rsid w:val="52343F9C"/>
    <w:rsid w:val="52697576"/>
    <w:rsid w:val="529A66E0"/>
    <w:rsid w:val="52AA048F"/>
    <w:rsid w:val="53552DE6"/>
    <w:rsid w:val="535A7A16"/>
    <w:rsid w:val="53601B3C"/>
    <w:rsid w:val="53E2634C"/>
    <w:rsid w:val="53EC2AF9"/>
    <w:rsid w:val="542551AC"/>
    <w:rsid w:val="55530CE3"/>
    <w:rsid w:val="55751CAA"/>
    <w:rsid w:val="55752A01"/>
    <w:rsid w:val="558E4560"/>
    <w:rsid w:val="559A52AB"/>
    <w:rsid w:val="566006A6"/>
    <w:rsid w:val="566056AB"/>
    <w:rsid w:val="568F720E"/>
    <w:rsid w:val="56E814D7"/>
    <w:rsid w:val="57907297"/>
    <w:rsid w:val="57BC444F"/>
    <w:rsid w:val="57C76096"/>
    <w:rsid w:val="57F51DF0"/>
    <w:rsid w:val="58E76508"/>
    <w:rsid w:val="5985005E"/>
    <w:rsid w:val="5A2D5DD1"/>
    <w:rsid w:val="5A9C39D0"/>
    <w:rsid w:val="5AAC4F31"/>
    <w:rsid w:val="5AE41DB1"/>
    <w:rsid w:val="5AEC0BE7"/>
    <w:rsid w:val="5B230F0B"/>
    <w:rsid w:val="5B9B3E2A"/>
    <w:rsid w:val="5BE938D1"/>
    <w:rsid w:val="5C442665"/>
    <w:rsid w:val="5C594AD5"/>
    <w:rsid w:val="5C854990"/>
    <w:rsid w:val="5C93053D"/>
    <w:rsid w:val="5CFD4440"/>
    <w:rsid w:val="5D350FB0"/>
    <w:rsid w:val="5E281E88"/>
    <w:rsid w:val="5EA44C5A"/>
    <w:rsid w:val="5F3004D8"/>
    <w:rsid w:val="5F64540E"/>
    <w:rsid w:val="60F04415"/>
    <w:rsid w:val="6114476A"/>
    <w:rsid w:val="617770E7"/>
    <w:rsid w:val="61942D2F"/>
    <w:rsid w:val="61F47E41"/>
    <w:rsid w:val="61F56554"/>
    <w:rsid w:val="62EC2CFD"/>
    <w:rsid w:val="63594A83"/>
    <w:rsid w:val="63A315A6"/>
    <w:rsid w:val="63AD5820"/>
    <w:rsid w:val="63B44EB1"/>
    <w:rsid w:val="647C6190"/>
    <w:rsid w:val="64C67031"/>
    <w:rsid w:val="65776A15"/>
    <w:rsid w:val="65846C35"/>
    <w:rsid w:val="65A848D3"/>
    <w:rsid w:val="66B87252"/>
    <w:rsid w:val="66C628CE"/>
    <w:rsid w:val="67750F7E"/>
    <w:rsid w:val="67A55138"/>
    <w:rsid w:val="67B80F5F"/>
    <w:rsid w:val="68743F6C"/>
    <w:rsid w:val="68907072"/>
    <w:rsid w:val="68D534A4"/>
    <w:rsid w:val="69874F2C"/>
    <w:rsid w:val="69B27434"/>
    <w:rsid w:val="6A273143"/>
    <w:rsid w:val="6A7C2176"/>
    <w:rsid w:val="6A8B3A5C"/>
    <w:rsid w:val="6A8D5E48"/>
    <w:rsid w:val="6A9407F9"/>
    <w:rsid w:val="6AB72E45"/>
    <w:rsid w:val="6AC96FF3"/>
    <w:rsid w:val="6B824500"/>
    <w:rsid w:val="6B971A80"/>
    <w:rsid w:val="6BA30FC3"/>
    <w:rsid w:val="6C1A7584"/>
    <w:rsid w:val="6C4C16A0"/>
    <w:rsid w:val="6C6643BF"/>
    <w:rsid w:val="6C9B13C5"/>
    <w:rsid w:val="6D0935B8"/>
    <w:rsid w:val="6D2F6B17"/>
    <w:rsid w:val="6D3B264C"/>
    <w:rsid w:val="6E20495F"/>
    <w:rsid w:val="6E9B0871"/>
    <w:rsid w:val="6EAF4557"/>
    <w:rsid w:val="6F011525"/>
    <w:rsid w:val="6F04607C"/>
    <w:rsid w:val="6F184484"/>
    <w:rsid w:val="6F676D0B"/>
    <w:rsid w:val="6FAB387F"/>
    <w:rsid w:val="703B4DB3"/>
    <w:rsid w:val="706F28B2"/>
    <w:rsid w:val="70A47304"/>
    <w:rsid w:val="70C53785"/>
    <w:rsid w:val="70F17954"/>
    <w:rsid w:val="72315347"/>
    <w:rsid w:val="72C234B4"/>
    <w:rsid w:val="72C946E7"/>
    <w:rsid w:val="72EB51CC"/>
    <w:rsid w:val="72FA53A5"/>
    <w:rsid w:val="7326773A"/>
    <w:rsid w:val="73405D3F"/>
    <w:rsid w:val="73B06EA9"/>
    <w:rsid w:val="74091A32"/>
    <w:rsid w:val="74137931"/>
    <w:rsid w:val="7417535C"/>
    <w:rsid w:val="7423251A"/>
    <w:rsid w:val="755A1751"/>
    <w:rsid w:val="756A36C8"/>
    <w:rsid w:val="76A53629"/>
    <w:rsid w:val="76CA7235"/>
    <w:rsid w:val="76D53467"/>
    <w:rsid w:val="7781541F"/>
    <w:rsid w:val="779336C4"/>
    <w:rsid w:val="77C04117"/>
    <w:rsid w:val="77F3519A"/>
    <w:rsid w:val="783E172F"/>
    <w:rsid w:val="789B6D36"/>
    <w:rsid w:val="78D05D80"/>
    <w:rsid w:val="78DE51FE"/>
    <w:rsid w:val="792372E6"/>
    <w:rsid w:val="79956C6F"/>
    <w:rsid w:val="79DE734E"/>
    <w:rsid w:val="7B36798E"/>
    <w:rsid w:val="7C0C7534"/>
    <w:rsid w:val="7C715D1F"/>
    <w:rsid w:val="7C9135D2"/>
    <w:rsid w:val="7CE22625"/>
    <w:rsid w:val="7CE82E19"/>
    <w:rsid w:val="7D1A5259"/>
    <w:rsid w:val="7D1A6E79"/>
    <w:rsid w:val="7DDF53A7"/>
    <w:rsid w:val="7DDF7425"/>
    <w:rsid w:val="7E892D65"/>
    <w:rsid w:val="7EBB3B14"/>
    <w:rsid w:val="7F10747D"/>
    <w:rsid w:val="7F9812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FEFBDF-3DFC-43C6-BFFB-5D578E4CF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8"/>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rPr>
      <w:rFonts w:ascii="宋体" w:eastAsia="宋体"/>
      <w:sz w:val="18"/>
      <w:szCs w:val="18"/>
    </w:rPr>
  </w:style>
  <w:style w:type="paragraph" w:styleId="a5">
    <w:name w:val="Balloon Text"/>
    <w:basedOn w:val="a"/>
    <w:link w:val="a6"/>
    <w:uiPriority w:val="99"/>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semiHidden/>
    <w:rPr>
      <w:sz w:val="18"/>
      <w:szCs w:val="18"/>
    </w:rPr>
  </w:style>
  <w:style w:type="character" w:customStyle="1" w:styleId="a8">
    <w:name w:val="页脚 字符"/>
    <w:basedOn w:val="a0"/>
    <w:link w:val="a7"/>
    <w:uiPriority w:val="99"/>
    <w:semiHidden/>
    <w:rPr>
      <w:sz w:val="18"/>
      <w:szCs w:val="18"/>
    </w:rPr>
  </w:style>
  <w:style w:type="paragraph" w:styleId="ab">
    <w:name w:val="No Spacing"/>
    <w:link w:val="ac"/>
    <w:uiPriority w:val="1"/>
    <w:qFormat/>
    <w:rPr>
      <w:sz w:val="22"/>
      <w:szCs w:val="22"/>
    </w:rPr>
  </w:style>
  <w:style w:type="character" w:customStyle="1" w:styleId="ac">
    <w:name w:val="无间隔 字符"/>
    <w:basedOn w:val="a0"/>
    <w:link w:val="ab"/>
    <w:uiPriority w:val="1"/>
    <w:rPr>
      <w:kern w:val="0"/>
      <w:sz w:val="22"/>
    </w:rPr>
  </w:style>
  <w:style w:type="character" w:customStyle="1" w:styleId="a6">
    <w:name w:val="批注框文本 字符"/>
    <w:basedOn w:val="a0"/>
    <w:link w:val="a5"/>
    <w:uiPriority w:val="99"/>
    <w:semiHidden/>
    <w:rPr>
      <w:sz w:val="18"/>
      <w:szCs w:val="18"/>
    </w:rPr>
  </w:style>
  <w:style w:type="character" w:customStyle="1" w:styleId="10">
    <w:name w:val="标题 1 字符"/>
    <w:basedOn w:val="a0"/>
    <w:link w:val="1"/>
    <w:uiPriority w:val="9"/>
    <w:rPr>
      <w:b/>
      <w:bCs/>
      <w:kern w:val="44"/>
      <w:sz w:val="44"/>
      <w:szCs w:val="44"/>
    </w:rPr>
  </w:style>
  <w:style w:type="character" w:customStyle="1" w:styleId="a4">
    <w:name w:val="文档结构图 字符"/>
    <w:basedOn w:val="a0"/>
    <w:link w:val="a3"/>
    <w:uiPriority w:val="99"/>
    <w:semiHidden/>
    <w:rPr>
      <w:rFonts w:ascii="宋体" w:eastAsia="宋体"/>
      <w:sz w:val="18"/>
      <w:szCs w:val="18"/>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paragraph" w:styleId="ad">
    <w:name w:val="List Paragraph"/>
    <w:basedOn w:val="a"/>
    <w:uiPriority w:val="34"/>
    <w:qFormat/>
    <w:pPr>
      <w:ind w:firstLineChars="200" w:firstLine="420"/>
    </w:pPr>
  </w:style>
  <w:style w:type="character" w:customStyle="1" w:styleId="30">
    <w:name w:val="标题 3 字符"/>
    <w:basedOn w:val="a0"/>
    <w:link w:val="3"/>
    <w:uiPriority w:val="9"/>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C4DE7E5CDB94871A5792AEFDC0C3A79"/>
        <w:category>
          <w:name w:val="常规"/>
          <w:gallery w:val="placeholder"/>
        </w:category>
        <w:types>
          <w:type w:val="bbPlcHdr"/>
        </w:types>
        <w:behaviors>
          <w:behavior w:val="content"/>
        </w:behaviors>
        <w:guid w:val="{22AFB383-FC87-4A8E-A9AD-86D5DFDFCD13}"/>
      </w:docPartPr>
      <w:docPartBody>
        <w:p w:rsidR="007168F0" w:rsidRDefault="002221EC">
          <w:pPr>
            <w:pStyle w:val="EC4DE7E5CDB94871A5792AEFDC0C3A79"/>
          </w:pPr>
          <w:r>
            <w:rPr>
              <w:rFonts w:asciiTheme="majorHAnsi" w:eastAsiaTheme="majorEastAsia" w:hAnsiTheme="majorHAnsi" w:cstheme="majorBidi"/>
              <w:caps/>
              <w:lang w:val="zh-CN"/>
            </w:rPr>
            <w:t>[</w:t>
          </w:r>
          <w:r>
            <w:rPr>
              <w:rFonts w:asciiTheme="majorHAnsi" w:eastAsiaTheme="majorEastAsia" w:hAnsiTheme="majorHAnsi" w:cstheme="majorBidi"/>
              <w:caps/>
              <w:lang w:val="zh-CN"/>
            </w:rPr>
            <w:t>键入公司名称</w:t>
          </w:r>
          <w:r>
            <w:rPr>
              <w:rFonts w:asciiTheme="majorHAnsi" w:eastAsiaTheme="majorEastAsia" w:hAnsiTheme="majorHAnsi" w:cstheme="majorBidi"/>
              <w:caps/>
              <w:lang w:val="zh-CN"/>
            </w:rPr>
            <w:t>]</w:t>
          </w:r>
        </w:p>
      </w:docPartBody>
    </w:docPart>
    <w:docPart>
      <w:docPartPr>
        <w:name w:val="D516B4CBEF324F4389EC19D63F740173"/>
        <w:category>
          <w:name w:val="常规"/>
          <w:gallery w:val="placeholder"/>
        </w:category>
        <w:types>
          <w:type w:val="bbPlcHdr"/>
        </w:types>
        <w:behaviors>
          <w:behavior w:val="content"/>
        </w:behaviors>
        <w:guid w:val="{A6219944-C16B-46B6-9F6D-BE990C731259}"/>
      </w:docPartPr>
      <w:docPartBody>
        <w:p w:rsidR="007168F0" w:rsidRDefault="002221EC">
          <w:pPr>
            <w:pStyle w:val="D516B4CBEF324F4389EC19D63F740173"/>
          </w:pPr>
          <w:r>
            <w:rPr>
              <w:rFonts w:asciiTheme="majorHAnsi" w:eastAsiaTheme="majorEastAsia" w:hAnsiTheme="majorHAnsi" w:cstheme="majorBidi"/>
              <w:sz w:val="80"/>
              <w:szCs w:val="80"/>
              <w:lang w:val="zh-CN"/>
            </w:rPr>
            <w:t>[</w:t>
          </w:r>
          <w:r>
            <w:rPr>
              <w:rFonts w:asciiTheme="majorHAnsi" w:eastAsiaTheme="majorEastAsia" w:hAnsiTheme="majorHAnsi" w:cstheme="majorBidi"/>
              <w:sz w:val="80"/>
              <w:szCs w:val="80"/>
              <w:lang w:val="zh-CN"/>
            </w:rPr>
            <w:t>键入文档标题</w:t>
          </w:r>
          <w:r>
            <w:rPr>
              <w:rFonts w:asciiTheme="majorHAnsi" w:eastAsiaTheme="majorEastAsia" w:hAnsiTheme="majorHAnsi" w:cstheme="majorBidi"/>
              <w:sz w:val="80"/>
              <w:szCs w:val="80"/>
              <w:lang w:val="zh-CN"/>
            </w:rPr>
            <w:t>]</w:t>
          </w:r>
        </w:p>
      </w:docPartBody>
    </w:docPart>
    <w:docPart>
      <w:docPartPr>
        <w:name w:val="FD7B442D071748B18AB811F3414B6759"/>
        <w:category>
          <w:name w:val="常规"/>
          <w:gallery w:val="placeholder"/>
        </w:category>
        <w:types>
          <w:type w:val="bbPlcHdr"/>
        </w:types>
        <w:behaviors>
          <w:behavior w:val="content"/>
        </w:behaviors>
        <w:guid w:val="{1FF9B205-776D-461A-964B-2972CCB849B4}"/>
      </w:docPartPr>
      <w:docPartBody>
        <w:p w:rsidR="007168F0" w:rsidRDefault="002221EC">
          <w:pPr>
            <w:pStyle w:val="FD7B442D071748B18AB811F3414B6759"/>
          </w:pPr>
          <w:r>
            <w:rPr>
              <w:rFonts w:asciiTheme="majorHAnsi" w:eastAsiaTheme="majorEastAsia" w:hAnsiTheme="majorHAnsi" w:cstheme="majorBidi"/>
              <w:sz w:val="44"/>
              <w:szCs w:val="44"/>
              <w:lang w:val="zh-CN"/>
            </w:rPr>
            <w:t>[</w:t>
          </w:r>
          <w:r>
            <w:rPr>
              <w:rFonts w:asciiTheme="majorHAnsi" w:eastAsiaTheme="majorEastAsia" w:hAnsiTheme="majorHAnsi" w:cstheme="majorBidi"/>
              <w:sz w:val="44"/>
              <w:szCs w:val="44"/>
              <w:lang w:val="zh-CN"/>
            </w:rPr>
            <w:t>键入文档副标题</w:t>
          </w:r>
          <w:r>
            <w:rPr>
              <w:rFonts w:asciiTheme="majorHAnsi" w:eastAsiaTheme="majorEastAsia" w:hAnsiTheme="majorHAnsi" w:cstheme="majorBidi"/>
              <w:sz w:val="44"/>
              <w:szCs w:val="44"/>
              <w:lang w:val="zh-CN"/>
            </w:rPr>
            <w:t>]</w:t>
          </w:r>
        </w:p>
      </w:docPartBody>
    </w:docPart>
    <w:docPart>
      <w:docPartPr>
        <w:name w:val="4DC4EDDF676F4669835A227EED75E9A9"/>
        <w:category>
          <w:name w:val="常规"/>
          <w:gallery w:val="placeholder"/>
        </w:category>
        <w:types>
          <w:type w:val="bbPlcHdr"/>
        </w:types>
        <w:behaviors>
          <w:behavior w:val="content"/>
        </w:behaviors>
        <w:guid w:val="{D50E3A48-99D3-4EC4-AEC2-BF450E1BF07E}"/>
      </w:docPartPr>
      <w:docPartBody>
        <w:p w:rsidR="007168F0" w:rsidRDefault="002221EC">
          <w:pPr>
            <w:pStyle w:val="4DC4EDDF676F4669835A227EED75E9A9"/>
          </w:pPr>
          <w:r>
            <w:rPr>
              <w:b/>
              <w:bCs/>
              <w:lang w:val="zh-CN"/>
            </w:rPr>
            <w:t>[</w:t>
          </w:r>
          <w:r>
            <w:rPr>
              <w:b/>
              <w:bCs/>
              <w:lang w:val="zh-CN"/>
            </w:rPr>
            <w:t>键入作者姓名</w:t>
          </w:r>
          <w:r>
            <w:rPr>
              <w:b/>
              <w:bCs/>
              <w:lang w:val="zh-CN"/>
            </w:rPr>
            <w:t>]</w:t>
          </w:r>
        </w:p>
      </w:docPartBody>
    </w:docPart>
    <w:docPart>
      <w:docPartPr>
        <w:name w:val="425165B7E5FD442784304180AFBBCDB2"/>
        <w:category>
          <w:name w:val="常规"/>
          <w:gallery w:val="placeholder"/>
        </w:category>
        <w:types>
          <w:type w:val="bbPlcHdr"/>
        </w:types>
        <w:behaviors>
          <w:behavior w:val="content"/>
        </w:behaviors>
        <w:guid w:val="{69A36319-2B1D-415B-8DE3-AB8BDC3AE6C1}"/>
      </w:docPartPr>
      <w:docPartBody>
        <w:p w:rsidR="007168F0" w:rsidRDefault="002221EC">
          <w:pPr>
            <w:pStyle w:val="425165B7E5FD442784304180AFBBCDB2"/>
          </w:pPr>
          <w:r>
            <w:rPr>
              <w:b/>
              <w:bCs/>
              <w:lang w:val="zh-CN"/>
            </w:rPr>
            <w:t>[</w:t>
          </w:r>
          <w:r>
            <w:rPr>
              <w:b/>
              <w:bCs/>
              <w:lang w:val="zh-CN"/>
            </w:rPr>
            <w:t>选取日期</w:t>
          </w:r>
          <w:r>
            <w:rPr>
              <w:b/>
              <w:bCs/>
              <w:lang w:val="zh-CN"/>
            </w:rPr>
            <w:t>]</w:t>
          </w:r>
        </w:p>
      </w:docPartBody>
    </w:docPart>
    <w:docPart>
      <w:docPartPr>
        <w:name w:val="A11D85E0CC274B1ABF93062484F0C229"/>
        <w:category>
          <w:name w:val="常规"/>
          <w:gallery w:val="placeholder"/>
        </w:category>
        <w:types>
          <w:type w:val="bbPlcHdr"/>
        </w:types>
        <w:behaviors>
          <w:behavior w:val="content"/>
        </w:behaviors>
        <w:guid w:val="{7A42D426-5D89-4359-8AE0-343E6967AF05}"/>
      </w:docPartPr>
      <w:docPartBody>
        <w:p w:rsidR="007168F0" w:rsidRDefault="002221EC">
          <w:pPr>
            <w:pStyle w:val="A11D85E0CC274B1ABF93062484F0C229"/>
          </w:pPr>
          <w:r>
            <w:rPr>
              <w:lang w:val="zh-CN"/>
            </w:rPr>
            <w:t>[</w:t>
          </w:r>
          <w:r>
            <w:rPr>
              <w:lang w:val="zh-CN"/>
            </w:rPr>
            <w:t>在此处键入文档的摘要。摘要通常是对文档内容的简短总结。在此处键入文档的摘要。摘要通常是对文档内容的简短总结。</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403FE"/>
    <w:rsid w:val="002221EC"/>
    <w:rsid w:val="007168F0"/>
    <w:rsid w:val="009403FE"/>
    <w:rsid w:val="00B30E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92005EA3BF9430C9398DAB0109B84AA">
    <w:name w:val="D92005EA3BF9430C9398DAB0109B84AA"/>
    <w:pPr>
      <w:widowControl w:val="0"/>
      <w:jc w:val="both"/>
    </w:pPr>
    <w:rPr>
      <w:kern w:val="2"/>
      <w:sz w:val="21"/>
      <w:szCs w:val="22"/>
    </w:rPr>
  </w:style>
  <w:style w:type="paragraph" w:customStyle="1" w:styleId="13A98445F1FC4EA0975748E1A29E09ED">
    <w:name w:val="13A98445F1FC4EA0975748E1A29E09ED"/>
    <w:pPr>
      <w:widowControl w:val="0"/>
      <w:jc w:val="both"/>
    </w:pPr>
    <w:rPr>
      <w:kern w:val="2"/>
      <w:sz w:val="21"/>
      <w:szCs w:val="22"/>
    </w:rPr>
  </w:style>
  <w:style w:type="paragraph" w:customStyle="1" w:styleId="F3DC233C293A4637B647141DDE8D3CD5">
    <w:name w:val="F3DC233C293A4637B647141DDE8D3CD5"/>
    <w:pPr>
      <w:widowControl w:val="0"/>
      <w:jc w:val="both"/>
    </w:pPr>
    <w:rPr>
      <w:kern w:val="2"/>
      <w:sz w:val="21"/>
      <w:szCs w:val="22"/>
    </w:rPr>
  </w:style>
  <w:style w:type="paragraph" w:customStyle="1" w:styleId="9F23E33E9EC04E30832801AD54C93D10">
    <w:name w:val="9F23E33E9EC04E30832801AD54C93D10"/>
    <w:pPr>
      <w:widowControl w:val="0"/>
      <w:jc w:val="both"/>
    </w:pPr>
    <w:rPr>
      <w:kern w:val="2"/>
      <w:sz w:val="21"/>
      <w:szCs w:val="22"/>
    </w:rPr>
  </w:style>
  <w:style w:type="paragraph" w:customStyle="1" w:styleId="57D79C2991A241B7AA5ED07D00E211CF">
    <w:name w:val="57D79C2991A241B7AA5ED07D00E211CF"/>
    <w:pPr>
      <w:widowControl w:val="0"/>
      <w:jc w:val="both"/>
    </w:pPr>
    <w:rPr>
      <w:kern w:val="2"/>
      <w:sz w:val="21"/>
      <w:szCs w:val="22"/>
    </w:rPr>
  </w:style>
  <w:style w:type="paragraph" w:customStyle="1" w:styleId="AB514BE5A4CB445D8D95AD6539CB6FD4">
    <w:name w:val="AB514BE5A4CB445D8D95AD6539CB6FD4"/>
    <w:pPr>
      <w:widowControl w:val="0"/>
      <w:jc w:val="both"/>
    </w:pPr>
    <w:rPr>
      <w:kern w:val="2"/>
      <w:sz w:val="21"/>
      <w:szCs w:val="22"/>
    </w:rPr>
  </w:style>
  <w:style w:type="paragraph" w:customStyle="1" w:styleId="E1F4C5DEEBBD451680644DC19571FFD8">
    <w:name w:val="E1F4C5DEEBBD451680644DC19571FFD8"/>
    <w:pPr>
      <w:widowControl w:val="0"/>
      <w:jc w:val="both"/>
    </w:pPr>
    <w:rPr>
      <w:kern w:val="2"/>
      <w:sz w:val="21"/>
      <w:szCs w:val="22"/>
    </w:rPr>
  </w:style>
  <w:style w:type="paragraph" w:customStyle="1" w:styleId="BA1E0F92C6F84C78A5E813C43A7103A7">
    <w:name w:val="BA1E0F92C6F84C78A5E813C43A7103A7"/>
    <w:pPr>
      <w:widowControl w:val="0"/>
      <w:jc w:val="both"/>
    </w:pPr>
    <w:rPr>
      <w:kern w:val="2"/>
      <w:sz w:val="21"/>
      <w:szCs w:val="22"/>
    </w:rPr>
  </w:style>
  <w:style w:type="paragraph" w:customStyle="1" w:styleId="1910EB8FA1D546DE9699B3EE8A1F0C3F">
    <w:name w:val="1910EB8FA1D546DE9699B3EE8A1F0C3F"/>
    <w:pPr>
      <w:widowControl w:val="0"/>
      <w:jc w:val="both"/>
    </w:pPr>
    <w:rPr>
      <w:kern w:val="2"/>
      <w:sz w:val="21"/>
      <w:szCs w:val="22"/>
    </w:rPr>
  </w:style>
  <w:style w:type="paragraph" w:customStyle="1" w:styleId="F2CF823895C9479698DABFF86B8A502D">
    <w:name w:val="F2CF823895C9479698DABFF86B8A502D"/>
    <w:qFormat/>
    <w:pPr>
      <w:widowControl w:val="0"/>
      <w:jc w:val="both"/>
    </w:pPr>
    <w:rPr>
      <w:kern w:val="2"/>
      <w:sz w:val="21"/>
      <w:szCs w:val="22"/>
    </w:rPr>
  </w:style>
  <w:style w:type="paragraph" w:customStyle="1" w:styleId="E9BFD0560073411C9E6FF7A2A56F0386">
    <w:name w:val="E9BFD0560073411C9E6FF7A2A56F0386"/>
    <w:pPr>
      <w:widowControl w:val="0"/>
      <w:jc w:val="both"/>
    </w:pPr>
    <w:rPr>
      <w:kern w:val="2"/>
      <w:sz w:val="21"/>
      <w:szCs w:val="22"/>
    </w:rPr>
  </w:style>
  <w:style w:type="paragraph" w:customStyle="1" w:styleId="EC4DE7E5CDB94871A5792AEFDC0C3A79">
    <w:name w:val="EC4DE7E5CDB94871A5792AEFDC0C3A79"/>
    <w:pPr>
      <w:widowControl w:val="0"/>
      <w:jc w:val="both"/>
    </w:pPr>
    <w:rPr>
      <w:kern w:val="2"/>
      <w:sz w:val="21"/>
      <w:szCs w:val="22"/>
    </w:rPr>
  </w:style>
  <w:style w:type="paragraph" w:customStyle="1" w:styleId="D516B4CBEF324F4389EC19D63F740173">
    <w:name w:val="D516B4CBEF324F4389EC19D63F740173"/>
    <w:pPr>
      <w:widowControl w:val="0"/>
      <w:jc w:val="both"/>
    </w:pPr>
    <w:rPr>
      <w:kern w:val="2"/>
      <w:sz w:val="21"/>
      <w:szCs w:val="22"/>
    </w:rPr>
  </w:style>
  <w:style w:type="paragraph" w:customStyle="1" w:styleId="FD7B442D071748B18AB811F3414B6759">
    <w:name w:val="FD7B442D071748B18AB811F3414B6759"/>
    <w:pPr>
      <w:widowControl w:val="0"/>
      <w:jc w:val="both"/>
    </w:pPr>
    <w:rPr>
      <w:kern w:val="2"/>
      <w:sz w:val="21"/>
      <w:szCs w:val="22"/>
    </w:rPr>
  </w:style>
  <w:style w:type="paragraph" w:customStyle="1" w:styleId="4DC4EDDF676F4669835A227EED75E9A9">
    <w:name w:val="4DC4EDDF676F4669835A227EED75E9A9"/>
    <w:qFormat/>
    <w:pPr>
      <w:widowControl w:val="0"/>
      <w:jc w:val="both"/>
    </w:pPr>
    <w:rPr>
      <w:kern w:val="2"/>
      <w:sz w:val="21"/>
      <w:szCs w:val="22"/>
    </w:rPr>
  </w:style>
  <w:style w:type="paragraph" w:customStyle="1" w:styleId="425165B7E5FD442784304180AFBBCDB2">
    <w:name w:val="425165B7E5FD442784304180AFBBCDB2"/>
    <w:qFormat/>
    <w:pPr>
      <w:widowControl w:val="0"/>
      <w:jc w:val="both"/>
    </w:pPr>
    <w:rPr>
      <w:kern w:val="2"/>
      <w:sz w:val="21"/>
      <w:szCs w:val="22"/>
    </w:rPr>
  </w:style>
  <w:style w:type="paragraph" w:customStyle="1" w:styleId="A11D85E0CC274B1ABF93062484F0C229">
    <w:name w:val="A11D85E0CC274B1ABF93062484F0C229"/>
    <w:qFormat/>
    <w:pPr>
      <w:widowControl w:val="0"/>
      <w:jc w:val="both"/>
    </w:pPr>
    <w:rPr>
      <w:kern w:val="2"/>
      <w:sz w:val="21"/>
      <w:szCs w:val="22"/>
    </w:rPr>
  </w:style>
  <w:style w:type="paragraph" w:customStyle="1" w:styleId="7F821339A9D148AEBCACB54F9A796BC2">
    <w:name w:val="7F821339A9D148AEBCACB54F9A796BC2"/>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2017-12-26T00:00:00</PublishDate>
  <Abstract>本文档主要对投标人如何进入系统并成功投标及下载招标文件操作做一说明</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265</Words>
  <Characters>1511</Characters>
  <Application>Microsoft Office Word</Application>
  <DocSecurity>0</DocSecurity>
  <Lines>12</Lines>
  <Paragraphs>3</Paragraphs>
  <ScaleCrop>false</ScaleCrop>
  <Company>甘肃成兴信息科技有限公司</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操作指南</dc:title>
  <dc:subject>高新区投标人操作说明</dc:subject>
  <dc:creator>研发部</dc:creator>
  <cp:lastModifiedBy>dell</cp:lastModifiedBy>
  <cp:revision>18</cp:revision>
  <dcterms:created xsi:type="dcterms:W3CDTF">2017-12-26T12:34:00Z</dcterms:created>
  <dcterms:modified xsi:type="dcterms:W3CDTF">2018-01-16T07:36:00Z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