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1BB" w:rsidRDefault="00EE61BB" w:rsidP="00EE61BB">
      <w:pPr>
        <w:widowControl/>
        <w:jc w:val="left"/>
        <w:rPr>
          <w:rFonts w:ascii="仿宋_GB2312" w:eastAsia="仿宋_GB2312" w:hAnsi="宋体" w:cs="Calibri"/>
          <w:sz w:val="32"/>
          <w:szCs w:val="32"/>
        </w:rPr>
      </w:pPr>
      <w:bookmarkStart w:id="0" w:name="_GoBack"/>
      <w:bookmarkEnd w:id="0"/>
      <w:r>
        <w:rPr>
          <w:rFonts w:ascii="仿宋_GB2312" w:eastAsia="仿宋_GB2312" w:hAnsi="宋体" w:cs="Calibri"/>
          <w:sz w:val="32"/>
          <w:szCs w:val="32"/>
        </w:rPr>
        <w:t>附件</w:t>
      </w:r>
      <w:r>
        <w:rPr>
          <w:rFonts w:ascii="仿宋_GB2312" w:eastAsia="仿宋_GB2312" w:hAnsi="宋体" w:cs="Calibri" w:hint="eastAsia"/>
          <w:sz w:val="32"/>
          <w:szCs w:val="32"/>
        </w:rPr>
        <w:t xml:space="preserve">3 </w:t>
      </w:r>
    </w:p>
    <w:p w:rsidR="00EE61BB" w:rsidRDefault="00EE61BB" w:rsidP="00EE61BB">
      <w:pPr>
        <w:autoSpaceDE w:val="0"/>
        <w:adjustRightInd w:val="0"/>
        <w:snapToGrid w:val="0"/>
        <w:spacing w:line="360" w:lineRule="auto"/>
        <w:jc w:val="left"/>
        <w:rPr>
          <w:rFonts w:ascii="仿宋_GB2312" w:eastAsia="仿宋_GB2312" w:hAnsi="宋体" w:cs="Calibri"/>
          <w:sz w:val="32"/>
          <w:szCs w:val="32"/>
        </w:rPr>
      </w:pPr>
    </w:p>
    <w:p w:rsidR="00EE61BB" w:rsidRPr="00DB776C" w:rsidRDefault="00EE61BB" w:rsidP="00EE61BB">
      <w:pPr>
        <w:autoSpaceDE w:val="0"/>
        <w:adjustRightInd w:val="0"/>
        <w:snapToGrid w:val="0"/>
        <w:spacing w:line="360" w:lineRule="auto"/>
        <w:jc w:val="center"/>
        <w:rPr>
          <w:rFonts w:ascii="方正小标宋简体" w:eastAsia="方正小标宋简体" w:hAnsi="宋体" w:cs="Calibri"/>
          <w:sz w:val="44"/>
          <w:szCs w:val="44"/>
        </w:rPr>
      </w:pPr>
      <w:r w:rsidRPr="00DB776C">
        <w:rPr>
          <w:rFonts w:ascii="方正小标宋简体" w:eastAsia="方正小标宋简体" w:hAnsi="宋体" w:cs="Calibri" w:hint="eastAsia"/>
          <w:sz w:val="44"/>
          <w:szCs w:val="44"/>
        </w:rPr>
        <w:t>培训课程积分分解表</w:t>
      </w:r>
    </w:p>
    <w:p w:rsidR="00EE61BB" w:rsidRDefault="00EE61BB" w:rsidP="00EE61BB">
      <w:pPr>
        <w:spacing w:line="560" w:lineRule="exact"/>
        <w:ind w:firstLineChars="1400" w:firstLine="4480"/>
        <w:rPr>
          <w:rFonts w:ascii="楷体_GB2312" w:eastAsia="楷体_GB2312" w:hAnsi="楷体_GB2312" w:cs="楷体_GB2312"/>
          <w:sz w:val="32"/>
          <w:szCs w:val="32"/>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431"/>
        <w:gridCol w:w="880"/>
        <w:gridCol w:w="880"/>
        <w:gridCol w:w="880"/>
        <w:gridCol w:w="1015"/>
      </w:tblGrid>
      <w:tr w:rsidR="009D4901" w:rsidRPr="00CD72E1" w:rsidTr="00243390">
        <w:trPr>
          <w:cantSplit/>
          <w:trHeight w:val="1339"/>
          <w:jc w:val="center"/>
        </w:trPr>
        <w:tc>
          <w:tcPr>
            <w:tcW w:w="993" w:type="dxa"/>
            <w:shd w:val="clear" w:color="auto" w:fill="auto"/>
            <w:vAlign w:val="center"/>
            <w:hideMark/>
          </w:tcPr>
          <w:p w:rsidR="009D4901" w:rsidRPr="00CD72E1" w:rsidRDefault="009D4901" w:rsidP="00F34E14">
            <w:pPr>
              <w:widowControl/>
              <w:jc w:val="center"/>
              <w:rPr>
                <w:rFonts w:ascii="楷体_GB2312" w:eastAsia="楷体_GB2312" w:hAnsi="宋体" w:cs="宋体"/>
                <w:color w:val="000000"/>
                <w:kern w:val="0"/>
                <w:sz w:val="32"/>
                <w:szCs w:val="32"/>
              </w:rPr>
            </w:pPr>
            <w:r w:rsidRPr="00CD72E1">
              <w:rPr>
                <w:rFonts w:ascii="楷体_GB2312" w:eastAsia="楷体_GB2312" w:hAnsi="宋体" w:cs="宋体" w:hint="eastAsia"/>
                <w:color w:val="000000"/>
                <w:kern w:val="0"/>
                <w:sz w:val="32"/>
                <w:szCs w:val="32"/>
              </w:rPr>
              <w:t>序号</w:t>
            </w:r>
          </w:p>
        </w:tc>
        <w:tc>
          <w:tcPr>
            <w:tcW w:w="5431" w:type="dxa"/>
            <w:shd w:val="clear" w:color="auto" w:fill="auto"/>
            <w:noWrap/>
            <w:vAlign w:val="center"/>
            <w:hideMark/>
          </w:tcPr>
          <w:p w:rsidR="009D4901" w:rsidRPr="00CD72E1" w:rsidRDefault="009D4901" w:rsidP="00F34E14">
            <w:pPr>
              <w:widowControl/>
              <w:jc w:val="center"/>
              <w:rPr>
                <w:rFonts w:ascii="楷体_GB2312" w:eastAsia="楷体_GB2312" w:hAnsi="宋体" w:cs="宋体"/>
                <w:color w:val="000000"/>
                <w:kern w:val="0"/>
                <w:sz w:val="36"/>
                <w:szCs w:val="36"/>
              </w:rPr>
            </w:pPr>
            <w:r w:rsidRPr="00CD72E1">
              <w:rPr>
                <w:rFonts w:ascii="楷体_GB2312" w:eastAsia="楷体_GB2312" w:hAnsi="宋体" w:cs="宋体" w:hint="eastAsia"/>
                <w:color w:val="000000"/>
                <w:kern w:val="0"/>
                <w:sz w:val="36"/>
                <w:szCs w:val="36"/>
              </w:rPr>
              <w:t>内容名称</w:t>
            </w:r>
          </w:p>
        </w:tc>
        <w:tc>
          <w:tcPr>
            <w:tcW w:w="880" w:type="dxa"/>
            <w:shd w:val="clear" w:color="auto" w:fill="auto"/>
            <w:vAlign w:val="center"/>
            <w:hideMark/>
          </w:tcPr>
          <w:p w:rsidR="009D4901" w:rsidRPr="00CD72E1" w:rsidRDefault="009D4901" w:rsidP="00F34E14">
            <w:pPr>
              <w:widowControl/>
              <w:jc w:val="center"/>
              <w:rPr>
                <w:rFonts w:ascii="楷体_GB2312" w:eastAsia="楷体_GB2312" w:hAnsi="宋体" w:cs="宋体"/>
                <w:color w:val="000000"/>
                <w:kern w:val="0"/>
                <w:sz w:val="32"/>
                <w:szCs w:val="32"/>
              </w:rPr>
            </w:pPr>
            <w:r w:rsidRPr="00CD72E1">
              <w:rPr>
                <w:rFonts w:ascii="楷体_GB2312" w:eastAsia="楷体_GB2312" w:hAnsi="宋体" w:cs="宋体" w:hint="eastAsia"/>
                <w:color w:val="000000"/>
                <w:kern w:val="0"/>
                <w:sz w:val="32"/>
                <w:szCs w:val="32"/>
              </w:rPr>
              <w:t>课程形式</w:t>
            </w:r>
          </w:p>
        </w:tc>
        <w:tc>
          <w:tcPr>
            <w:tcW w:w="880" w:type="dxa"/>
            <w:shd w:val="clear" w:color="auto" w:fill="auto"/>
            <w:vAlign w:val="center"/>
            <w:hideMark/>
          </w:tcPr>
          <w:p w:rsidR="009D4901" w:rsidRPr="00CD72E1" w:rsidRDefault="009D4901" w:rsidP="00F34E14">
            <w:pPr>
              <w:widowControl/>
              <w:jc w:val="center"/>
              <w:rPr>
                <w:rFonts w:ascii="楷体_GB2312" w:eastAsia="楷体_GB2312" w:hAnsi="宋体" w:cs="宋体"/>
                <w:color w:val="000000"/>
                <w:kern w:val="0"/>
                <w:sz w:val="32"/>
                <w:szCs w:val="32"/>
              </w:rPr>
            </w:pPr>
            <w:r w:rsidRPr="00CD72E1">
              <w:rPr>
                <w:rFonts w:ascii="楷体_GB2312" w:eastAsia="楷体_GB2312" w:hAnsi="宋体" w:cs="宋体" w:hint="eastAsia"/>
                <w:color w:val="000000"/>
                <w:kern w:val="0"/>
                <w:sz w:val="32"/>
                <w:szCs w:val="32"/>
              </w:rPr>
              <w:t>学习积分</w:t>
            </w:r>
          </w:p>
        </w:tc>
        <w:tc>
          <w:tcPr>
            <w:tcW w:w="880" w:type="dxa"/>
            <w:shd w:val="clear" w:color="auto" w:fill="auto"/>
            <w:vAlign w:val="center"/>
            <w:hideMark/>
          </w:tcPr>
          <w:p w:rsidR="009D4901" w:rsidRPr="00CD72E1" w:rsidRDefault="009D4901" w:rsidP="00F34E14">
            <w:pPr>
              <w:widowControl/>
              <w:jc w:val="center"/>
              <w:rPr>
                <w:rFonts w:ascii="楷体_GB2312" w:eastAsia="楷体_GB2312" w:hAnsi="宋体" w:cs="宋体"/>
                <w:color w:val="000000"/>
                <w:kern w:val="0"/>
                <w:sz w:val="32"/>
                <w:szCs w:val="32"/>
              </w:rPr>
            </w:pPr>
            <w:r w:rsidRPr="00CD72E1">
              <w:rPr>
                <w:rFonts w:ascii="楷体_GB2312" w:eastAsia="楷体_GB2312" w:hAnsi="宋体" w:cs="宋体" w:hint="eastAsia"/>
                <w:color w:val="000000"/>
                <w:kern w:val="0"/>
                <w:sz w:val="32"/>
                <w:szCs w:val="32"/>
              </w:rPr>
              <w:t>考试积分</w:t>
            </w:r>
          </w:p>
        </w:tc>
        <w:tc>
          <w:tcPr>
            <w:tcW w:w="1015" w:type="dxa"/>
            <w:shd w:val="clear" w:color="auto" w:fill="auto"/>
            <w:vAlign w:val="center"/>
            <w:hideMark/>
          </w:tcPr>
          <w:p w:rsidR="009D4901" w:rsidRPr="00CD72E1" w:rsidRDefault="009D4901" w:rsidP="00F34E14">
            <w:pPr>
              <w:widowControl/>
              <w:jc w:val="center"/>
              <w:rPr>
                <w:rFonts w:ascii="楷体_GB2312" w:eastAsia="楷体_GB2312" w:hAnsi="宋体" w:cs="宋体"/>
                <w:color w:val="000000"/>
                <w:kern w:val="0"/>
                <w:sz w:val="32"/>
                <w:szCs w:val="32"/>
              </w:rPr>
            </w:pPr>
            <w:r w:rsidRPr="00CD72E1">
              <w:rPr>
                <w:rFonts w:ascii="楷体_GB2312" w:eastAsia="楷体_GB2312" w:hAnsi="宋体" w:cs="宋体" w:hint="eastAsia"/>
                <w:color w:val="000000"/>
                <w:kern w:val="0"/>
                <w:sz w:val="32"/>
                <w:szCs w:val="32"/>
              </w:rPr>
              <w:t>备注</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中华人民共和国招投标法</w:t>
            </w:r>
            <w:r w:rsidRPr="00CD72E1">
              <w:rPr>
                <w:rFonts w:ascii="仿宋_GB2312" w:eastAsia="仿宋_GB2312" w:hAnsi="宋体" w:cs="宋体" w:hint="eastAsia"/>
                <w:color w:val="000000"/>
                <w:kern w:val="0"/>
                <w:sz w:val="32"/>
                <w:szCs w:val="32"/>
              </w:rPr>
              <w:br/>
              <w:t>（主席令1999年第21号）</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中华人民共和国招投标实施条例</w:t>
            </w:r>
            <w:r w:rsidRPr="00CD72E1">
              <w:rPr>
                <w:rFonts w:ascii="仿宋_GB2312" w:eastAsia="仿宋_GB2312" w:hAnsi="宋体" w:cs="宋体" w:hint="eastAsia"/>
                <w:color w:val="000000"/>
                <w:kern w:val="0"/>
                <w:sz w:val="32"/>
                <w:szCs w:val="32"/>
              </w:rPr>
              <w:br/>
              <w:t>（国务院令613号）</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3</w:t>
            </w:r>
          </w:p>
        </w:tc>
        <w:tc>
          <w:tcPr>
            <w:tcW w:w="5431" w:type="dxa"/>
            <w:shd w:val="clear" w:color="auto" w:fill="auto"/>
            <w:vAlign w:val="center"/>
            <w:hideMark/>
          </w:tcPr>
          <w:p w:rsidR="009D490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甘肃省房屋建筑和市政基础设施工程项目招标代理机构管理办法</w:t>
            </w:r>
          </w:p>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w:t>
            </w:r>
            <w:proofErr w:type="gramStart"/>
            <w:r w:rsidRPr="00CD72E1">
              <w:rPr>
                <w:rFonts w:ascii="仿宋_GB2312" w:eastAsia="仿宋_GB2312" w:hAnsi="宋体" w:cs="宋体" w:hint="eastAsia"/>
                <w:color w:val="000000"/>
                <w:kern w:val="0"/>
                <w:sz w:val="32"/>
                <w:szCs w:val="32"/>
              </w:rPr>
              <w:t>建规范</w:t>
            </w:r>
            <w:proofErr w:type="gramEnd"/>
            <w:r w:rsidRPr="00CD72E1">
              <w:rPr>
                <w:rFonts w:ascii="仿宋_GB2312" w:eastAsia="仿宋_GB2312" w:hAnsi="宋体" w:cs="宋体" w:hint="eastAsia"/>
                <w:color w:val="000000"/>
                <w:kern w:val="0"/>
                <w:sz w:val="32"/>
                <w:szCs w:val="32"/>
              </w:rPr>
              <w:t>〔2021〕3号）</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4</w:t>
            </w:r>
          </w:p>
        </w:tc>
        <w:tc>
          <w:tcPr>
            <w:tcW w:w="5431" w:type="dxa"/>
            <w:shd w:val="clear" w:color="auto" w:fill="auto"/>
            <w:vAlign w:val="center"/>
            <w:hideMark/>
          </w:tcPr>
          <w:p w:rsidR="009D490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《甘肃省房屋建筑和市政基础设施项目工程总承包招标评标定标办法》</w:t>
            </w:r>
          </w:p>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（甘建建〔2020〕160号）</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5</w:t>
            </w:r>
          </w:p>
        </w:tc>
        <w:tc>
          <w:tcPr>
            <w:tcW w:w="5431" w:type="dxa"/>
            <w:shd w:val="clear" w:color="auto" w:fill="auto"/>
            <w:vAlign w:val="center"/>
            <w:hideMark/>
          </w:tcPr>
          <w:p w:rsidR="009D490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甘肃省房屋建筑和市政基础设施工程电子化招标投标管理办法</w:t>
            </w:r>
          </w:p>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（甘建建〔2019〕196号）</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6</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甘肃省房屋建筑和市政基础设施工程施工招标投标相关管理办法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lastRenderedPageBreak/>
              <w:t>7</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中华人民共和国政府采购法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8</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中华人民共和国政府采购法实施条例</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9</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政府</w:t>
            </w:r>
            <w:proofErr w:type="gramStart"/>
            <w:r w:rsidRPr="00CD72E1">
              <w:rPr>
                <w:rFonts w:ascii="仿宋_GB2312" w:eastAsia="仿宋_GB2312" w:hAnsi="宋体" w:cs="宋体" w:hint="eastAsia"/>
                <w:color w:val="000000"/>
                <w:kern w:val="0"/>
                <w:sz w:val="32"/>
                <w:szCs w:val="32"/>
              </w:rPr>
              <w:t>采购非</w:t>
            </w:r>
            <w:proofErr w:type="gramEnd"/>
            <w:r w:rsidRPr="00CD72E1">
              <w:rPr>
                <w:rFonts w:ascii="仿宋_GB2312" w:eastAsia="仿宋_GB2312" w:hAnsi="宋体" w:cs="宋体" w:hint="eastAsia"/>
                <w:color w:val="000000"/>
                <w:kern w:val="0"/>
                <w:sz w:val="32"/>
                <w:szCs w:val="32"/>
              </w:rPr>
              <w:t>招标采购方式管理办法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10</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政府采购货物和服务招标投标管理办法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11</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政府采购竞争性磋商采购方式管理暂行办法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12</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政府采购质疑和投诉办法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13</w:t>
            </w:r>
          </w:p>
        </w:tc>
        <w:tc>
          <w:tcPr>
            <w:tcW w:w="5431" w:type="dxa"/>
            <w:shd w:val="clear" w:color="auto" w:fill="auto"/>
            <w:vAlign w:val="center"/>
            <w:hideMark/>
          </w:tcPr>
          <w:p w:rsidR="009D490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政府采购代理机构管理暂行办法</w:t>
            </w:r>
          </w:p>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（财库2018）2号</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14</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甘肃省政府采购代理机构监督考核暂行办法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15</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公路工程建设项目招标投标管理办法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16</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水利工程建设项目招标投标管理规定</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lastRenderedPageBreak/>
              <w:t>17</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农业基本建设项目招标投标管理规定</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18</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公平竞争审查实施细则</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19</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甘肃省深化公共资源交易平台整合共享实施意见</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20</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甘肃省公共资源交易代理机构管理办法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21</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甘肃省公共资源交易网络信息安全管理办法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22</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甘肃省公共资源交易监督管理办法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23</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评标过程中常见问题</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24</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电子招标投标办法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25</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中华人民共和国民法典（合同编）</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26</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中华人民共和国电子签名法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lastRenderedPageBreak/>
              <w:t>27</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 xml:space="preserve"> “金润”电子系统操作培训</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视频</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28</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“中工”电子系统操作培训</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视频</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29</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“交易通”电子系统操作培训</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视频</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30</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“全过程工程咨询服务”招标实务</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视频</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31</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招标方案与招标文件编制技巧与实务</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视频</w:t>
            </w:r>
          </w:p>
        </w:tc>
        <w:tc>
          <w:tcPr>
            <w:tcW w:w="880" w:type="dxa"/>
            <w:shd w:val="clear" w:color="auto" w:fill="auto"/>
            <w:vAlign w:val="center"/>
            <w:hideMark/>
          </w:tcPr>
          <w:p w:rsidR="009D4901" w:rsidRPr="00CD72E1" w:rsidRDefault="00802B8A" w:rsidP="00F34E14">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32</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本次培训开班式视频回放</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视频</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必修</w:t>
            </w:r>
          </w:p>
        </w:tc>
      </w:tr>
      <w:tr w:rsidR="009D4901" w:rsidRPr="00CD72E1" w:rsidTr="00243390">
        <w:trPr>
          <w:cantSplit/>
          <w:trHeight w:val="1302"/>
          <w:jc w:val="center"/>
        </w:trPr>
        <w:tc>
          <w:tcPr>
            <w:tcW w:w="10079" w:type="dxa"/>
            <w:gridSpan w:val="6"/>
            <w:shd w:val="clear" w:color="auto" w:fill="auto"/>
            <w:noWrap/>
            <w:vAlign w:val="center"/>
            <w:hideMark/>
          </w:tcPr>
          <w:p w:rsidR="009D4901" w:rsidRDefault="009D4901" w:rsidP="00F34E14">
            <w:pPr>
              <w:widowControl/>
              <w:jc w:val="left"/>
              <w:rPr>
                <w:rFonts w:ascii="仿宋_GB2312" w:eastAsia="仿宋_GB2312" w:hAnsi="宋体" w:cs="宋体"/>
                <w:b/>
                <w:bCs/>
                <w:color w:val="000000"/>
                <w:kern w:val="0"/>
                <w:sz w:val="30"/>
                <w:szCs w:val="30"/>
              </w:rPr>
            </w:pPr>
            <w:r w:rsidRPr="00CD72E1">
              <w:rPr>
                <w:rFonts w:ascii="仿宋_GB2312" w:eastAsia="仿宋_GB2312" w:hAnsi="宋体" w:cs="宋体" w:hint="eastAsia"/>
                <w:b/>
                <w:bCs/>
                <w:color w:val="000000"/>
                <w:kern w:val="0"/>
                <w:sz w:val="30"/>
                <w:szCs w:val="30"/>
              </w:rPr>
              <w:t>必修</w:t>
            </w:r>
            <w:r w:rsidRPr="00DC2AD2">
              <w:rPr>
                <w:rFonts w:ascii="仿宋_GB2312" w:eastAsia="仿宋_GB2312" w:hAnsi="宋体" w:cs="宋体" w:hint="eastAsia"/>
                <w:b/>
                <w:bCs/>
                <w:color w:val="000000"/>
                <w:kern w:val="0"/>
                <w:sz w:val="30"/>
                <w:szCs w:val="30"/>
              </w:rPr>
              <w:t>含</w:t>
            </w:r>
            <w:r w:rsidRPr="00CD72E1">
              <w:rPr>
                <w:rFonts w:ascii="仿宋_GB2312" w:eastAsia="仿宋_GB2312" w:hAnsi="宋体" w:cs="宋体" w:hint="eastAsia"/>
                <w:b/>
                <w:bCs/>
                <w:color w:val="000000"/>
                <w:kern w:val="0"/>
                <w:sz w:val="30"/>
                <w:szCs w:val="30"/>
              </w:rPr>
              <w:t>3</w:t>
            </w:r>
            <w:r w:rsidRPr="00DC2AD2">
              <w:rPr>
                <w:rFonts w:ascii="仿宋_GB2312" w:eastAsia="仿宋_GB2312" w:hAnsi="宋体" w:cs="宋体" w:hint="eastAsia"/>
                <w:b/>
                <w:bCs/>
                <w:color w:val="000000"/>
                <w:kern w:val="0"/>
                <w:sz w:val="30"/>
                <w:szCs w:val="30"/>
              </w:rPr>
              <w:t>2</w:t>
            </w:r>
            <w:r w:rsidRPr="00CD72E1">
              <w:rPr>
                <w:rFonts w:ascii="仿宋_GB2312" w:eastAsia="仿宋_GB2312" w:hAnsi="宋体" w:cs="宋体" w:hint="eastAsia"/>
                <w:b/>
                <w:bCs/>
                <w:color w:val="000000"/>
                <w:kern w:val="0"/>
                <w:sz w:val="30"/>
                <w:szCs w:val="30"/>
              </w:rPr>
              <w:t>个科目，</w:t>
            </w:r>
            <w:proofErr w:type="gramStart"/>
            <w:r w:rsidRPr="00CD72E1">
              <w:rPr>
                <w:rFonts w:ascii="仿宋_GB2312" w:eastAsia="仿宋_GB2312" w:hAnsi="宋体" w:cs="宋体" w:hint="eastAsia"/>
                <w:b/>
                <w:bCs/>
                <w:color w:val="000000"/>
                <w:kern w:val="0"/>
                <w:sz w:val="30"/>
                <w:szCs w:val="30"/>
              </w:rPr>
              <w:t>总学习</w:t>
            </w:r>
            <w:proofErr w:type="gramEnd"/>
            <w:r w:rsidRPr="00CD72E1">
              <w:rPr>
                <w:rFonts w:ascii="仿宋_GB2312" w:eastAsia="仿宋_GB2312" w:hAnsi="宋体" w:cs="宋体" w:hint="eastAsia"/>
                <w:b/>
                <w:bCs/>
                <w:color w:val="000000"/>
                <w:kern w:val="0"/>
                <w:sz w:val="30"/>
                <w:szCs w:val="30"/>
              </w:rPr>
              <w:t>时长1722分钟</w:t>
            </w:r>
            <w:r w:rsidRPr="00DC2AD2">
              <w:rPr>
                <w:rFonts w:ascii="仿宋_GB2312" w:eastAsia="仿宋_GB2312" w:hAnsi="宋体" w:cs="宋体" w:hint="eastAsia"/>
                <w:b/>
                <w:bCs/>
                <w:color w:val="000000"/>
                <w:kern w:val="0"/>
                <w:sz w:val="30"/>
                <w:szCs w:val="30"/>
              </w:rPr>
              <w:t>，</w:t>
            </w:r>
            <w:r w:rsidRPr="00CD72E1">
              <w:rPr>
                <w:rFonts w:ascii="仿宋_GB2312" w:eastAsia="仿宋_GB2312" w:hAnsi="宋体" w:cs="宋体" w:hint="eastAsia"/>
                <w:b/>
                <w:bCs/>
                <w:color w:val="000000"/>
                <w:kern w:val="0"/>
                <w:sz w:val="30"/>
                <w:szCs w:val="30"/>
              </w:rPr>
              <w:t>学习积分60分、考试积分25分。</w:t>
            </w:r>
          </w:p>
          <w:p w:rsidR="009D4901" w:rsidRPr="00CD72E1" w:rsidRDefault="009D4901" w:rsidP="00F34E14">
            <w:pPr>
              <w:widowControl/>
              <w:jc w:val="left"/>
              <w:rPr>
                <w:rFonts w:ascii="仿宋_GB2312" w:eastAsia="仿宋_GB2312" w:hAnsi="宋体" w:cs="宋体"/>
                <w:b/>
                <w:bCs/>
                <w:color w:val="000000"/>
                <w:kern w:val="0"/>
                <w:sz w:val="30"/>
                <w:szCs w:val="30"/>
              </w:rPr>
            </w:pPr>
            <w:r w:rsidRPr="00DC2AD2">
              <w:rPr>
                <w:rFonts w:ascii="仿宋_GB2312" w:eastAsia="仿宋_GB2312" w:hAnsi="宋体" w:cs="宋体" w:hint="eastAsia"/>
                <w:b/>
                <w:bCs/>
                <w:color w:val="000000"/>
                <w:kern w:val="0"/>
                <w:sz w:val="30"/>
                <w:szCs w:val="30"/>
              </w:rPr>
              <w:t>考试不限次数，达到80分通过该门课程考试。</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33</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财政部关于加强政府采购货物和服务项目价格评审管理的通知</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34</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财政部关于中小微企业管理办法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35</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甘肃省应急项目政府采购管理暂行办法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lastRenderedPageBreak/>
              <w:t>36</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关于促进政府采购公平竞争优化营商环境的通知</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37</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国家发展改革委办公厅市场监管总局办公厅关于进一步规范招标投标过程中企业经营资质资格审查工作的通知</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38</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涉密政府采购管理暂行办法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39</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政府和社会资本合作项目政府采购管理办法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40</w:t>
            </w:r>
          </w:p>
        </w:tc>
        <w:tc>
          <w:tcPr>
            <w:tcW w:w="5431" w:type="dxa"/>
            <w:shd w:val="clear" w:color="auto" w:fill="auto"/>
            <w:vAlign w:val="center"/>
            <w:hideMark/>
          </w:tcPr>
          <w:p w:rsidR="009D490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必须招标的基础设施和公用事业项目范围规定</w:t>
            </w:r>
          </w:p>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w:t>
            </w:r>
            <w:proofErr w:type="gramStart"/>
            <w:r w:rsidRPr="00CD72E1">
              <w:rPr>
                <w:rFonts w:ascii="仿宋_GB2312" w:eastAsia="仿宋_GB2312" w:hAnsi="宋体" w:cs="宋体" w:hint="eastAsia"/>
                <w:color w:val="000000"/>
                <w:kern w:val="0"/>
                <w:sz w:val="32"/>
                <w:szCs w:val="32"/>
              </w:rPr>
              <w:t>发改法规规</w:t>
            </w:r>
            <w:proofErr w:type="gramEnd"/>
            <w:r w:rsidRPr="00CD72E1">
              <w:rPr>
                <w:rFonts w:ascii="仿宋_GB2312" w:eastAsia="仿宋_GB2312" w:hAnsi="宋体" w:cs="宋体" w:hint="eastAsia"/>
                <w:color w:val="000000"/>
                <w:kern w:val="0"/>
                <w:sz w:val="32"/>
                <w:szCs w:val="32"/>
              </w:rPr>
              <w:t>〔2018〕843号）</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41</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甘肃省住房和城乡建设厅关于进一步加强和调整建筑市场监管工作有关事项的相关通知</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42</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甘肃省房屋建筑和市政基础设施工程工程量清单招标投标综合记分评标定标办法（甘建建〔2018〕101号）</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2</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43</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甘肃省招标投标条例</w:t>
            </w:r>
            <w:r w:rsidRPr="00CD72E1">
              <w:rPr>
                <w:rFonts w:ascii="仿宋_GB2312" w:eastAsia="仿宋_GB2312" w:hAnsi="宋体" w:cs="宋体" w:hint="eastAsia"/>
                <w:color w:val="000000"/>
                <w:kern w:val="0"/>
                <w:sz w:val="32"/>
                <w:szCs w:val="32"/>
              </w:rPr>
              <w:br/>
              <w:t>（甘肃省人民代表大会常务委员会公告第63号）</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lastRenderedPageBreak/>
              <w:t>44</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中华人民共和国土地管理法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45</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中华人民共和国土地管理法实施条例</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46</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中华人民共和国城市房地产管理法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47</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甘肃省农业综合开发条例</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48</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招标公告、招标文件问题清单及重要须知一次性告知事项清单</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993"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9</w:t>
            </w:r>
          </w:p>
        </w:tc>
        <w:tc>
          <w:tcPr>
            <w:tcW w:w="5431"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公共资源交易纪检监察相关案例</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文本</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1</w:t>
            </w:r>
          </w:p>
        </w:tc>
        <w:tc>
          <w:tcPr>
            <w:tcW w:w="880" w:type="dxa"/>
            <w:shd w:val="clear" w:color="auto" w:fill="auto"/>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0</w:t>
            </w:r>
          </w:p>
        </w:tc>
        <w:tc>
          <w:tcPr>
            <w:tcW w:w="1015" w:type="dxa"/>
            <w:shd w:val="clear" w:color="auto" w:fill="auto"/>
            <w:noWrap/>
            <w:vAlign w:val="center"/>
            <w:hideMark/>
          </w:tcPr>
          <w:p w:rsidR="009D4901" w:rsidRPr="00CD72E1" w:rsidRDefault="009D4901" w:rsidP="00F34E14">
            <w:pPr>
              <w:widowControl/>
              <w:jc w:val="center"/>
              <w:rPr>
                <w:rFonts w:ascii="仿宋_GB2312" w:eastAsia="仿宋_GB2312" w:hAnsi="宋体" w:cs="宋体"/>
                <w:color w:val="000000"/>
                <w:kern w:val="0"/>
                <w:sz w:val="32"/>
                <w:szCs w:val="32"/>
              </w:rPr>
            </w:pPr>
            <w:r w:rsidRPr="00CD72E1">
              <w:rPr>
                <w:rFonts w:ascii="仿宋_GB2312" w:eastAsia="仿宋_GB2312" w:hAnsi="宋体" w:cs="宋体" w:hint="eastAsia"/>
                <w:color w:val="000000"/>
                <w:kern w:val="0"/>
                <w:sz w:val="32"/>
                <w:szCs w:val="32"/>
              </w:rPr>
              <w:t>选修</w:t>
            </w:r>
          </w:p>
        </w:tc>
      </w:tr>
      <w:tr w:rsidR="009D4901" w:rsidRPr="00CD72E1" w:rsidTr="00243390">
        <w:trPr>
          <w:cantSplit/>
          <w:trHeight w:val="1302"/>
          <w:jc w:val="center"/>
        </w:trPr>
        <w:tc>
          <w:tcPr>
            <w:tcW w:w="10079" w:type="dxa"/>
            <w:gridSpan w:val="6"/>
            <w:shd w:val="clear" w:color="auto" w:fill="auto"/>
            <w:vAlign w:val="center"/>
            <w:hideMark/>
          </w:tcPr>
          <w:p w:rsidR="009D4901" w:rsidRDefault="009D4901" w:rsidP="00F34E14">
            <w:pPr>
              <w:widowControl/>
              <w:jc w:val="left"/>
              <w:rPr>
                <w:rFonts w:ascii="楷体_GB2312" w:eastAsia="楷体_GB2312" w:hAnsi="宋体" w:cs="宋体"/>
                <w:color w:val="000000"/>
                <w:kern w:val="0"/>
                <w:sz w:val="28"/>
                <w:szCs w:val="28"/>
              </w:rPr>
            </w:pPr>
            <w:r w:rsidRPr="00CD72E1">
              <w:rPr>
                <w:rFonts w:ascii="楷体_GB2312" w:eastAsia="楷体_GB2312" w:hAnsi="宋体" w:cs="宋体" w:hint="eastAsia"/>
                <w:color w:val="000000"/>
                <w:kern w:val="0"/>
                <w:sz w:val="28"/>
                <w:szCs w:val="28"/>
              </w:rPr>
              <w:t>选修</w:t>
            </w:r>
            <w:r>
              <w:rPr>
                <w:rFonts w:ascii="楷体_GB2312" w:eastAsia="楷体_GB2312" w:hAnsi="宋体" w:cs="宋体" w:hint="eastAsia"/>
                <w:color w:val="000000"/>
                <w:kern w:val="0"/>
                <w:sz w:val="28"/>
                <w:szCs w:val="28"/>
              </w:rPr>
              <w:t>含</w:t>
            </w:r>
            <w:r w:rsidRPr="00CD72E1">
              <w:rPr>
                <w:rFonts w:ascii="楷体_GB2312" w:eastAsia="楷体_GB2312" w:hAnsi="宋体" w:cs="宋体" w:hint="eastAsia"/>
                <w:color w:val="000000"/>
                <w:kern w:val="0"/>
                <w:sz w:val="28"/>
                <w:szCs w:val="28"/>
              </w:rPr>
              <w:t>17个科目，</w:t>
            </w:r>
            <w:proofErr w:type="gramStart"/>
            <w:r w:rsidRPr="00CD72E1">
              <w:rPr>
                <w:rFonts w:ascii="楷体_GB2312" w:eastAsia="楷体_GB2312" w:hAnsi="宋体" w:cs="宋体" w:hint="eastAsia"/>
                <w:color w:val="000000"/>
                <w:kern w:val="0"/>
                <w:sz w:val="28"/>
                <w:szCs w:val="28"/>
              </w:rPr>
              <w:t>总学习</w:t>
            </w:r>
            <w:proofErr w:type="gramEnd"/>
            <w:r w:rsidRPr="00CD72E1">
              <w:rPr>
                <w:rFonts w:ascii="楷体_GB2312" w:eastAsia="楷体_GB2312" w:hAnsi="宋体" w:cs="宋体" w:hint="eastAsia"/>
                <w:color w:val="000000"/>
                <w:kern w:val="0"/>
                <w:sz w:val="28"/>
                <w:szCs w:val="28"/>
              </w:rPr>
              <w:t>时长375分钟</w:t>
            </w:r>
            <w:r>
              <w:rPr>
                <w:rFonts w:ascii="楷体_GB2312" w:eastAsia="楷体_GB2312" w:hAnsi="宋体" w:cs="宋体" w:hint="eastAsia"/>
                <w:color w:val="000000"/>
                <w:kern w:val="0"/>
                <w:sz w:val="28"/>
                <w:szCs w:val="28"/>
              </w:rPr>
              <w:t>，</w:t>
            </w:r>
            <w:r w:rsidRPr="00CD72E1">
              <w:rPr>
                <w:rFonts w:ascii="楷体_GB2312" w:eastAsia="楷体_GB2312" w:hAnsi="宋体" w:cs="宋体" w:hint="eastAsia"/>
                <w:color w:val="000000"/>
                <w:kern w:val="0"/>
                <w:sz w:val="28"/>
                <w:szCs w:val="28"/>
              </w:rPr>
              <w:t>学习积分21分、考试积分9</w:t>
            </w:r>
            <w:r>
              <w:rPr>
                <w:rFonts w:ascii="楷体_GB2312" w:eastAsia="楷体_GB2312" w:hAnsi="宋体" w:cs="宋体" w:hint="eastAsia"/>
                <w:color w:val="000000"/>
                <w:kern w:val="0"/>
                <w:sz w:val="28"/>
                <w:szCs w:val="28"/>
              </w:rPr>
              <w:t>分。</w:t>
            </w:r>
          </w:p>
          <w:p w:rsidR="009D4901" w:rsidRPr="00CD72E1" w:rsidRDefault="009D4901" w:rsidP="00F34E14">
            <w:pPr>
              <w:widowControl/>
              <w:jc w:val="left"/>
              <w:rPr>
                <w:rFonts w:ascii="楷体_GB2312" w:eastAsia="楷体_GB2312" w:hAnsi="宋体" w:cs="宋体"/>
                <w:color w:val="000000"/>
                <w:kern w:val="0"/>
                <w:sz w:val="28"/>
                <w:szCs w:val="28"/>
              </w:rPr>
            </w:pPr>
            <w:r w:rsidRPr="00DC2AD2">
              <w:rPr>
                <w:rFonts w:ascii="楷体_GB2312" w:eastAsia="楷体_GB2312" w:hAnsi="宋体" w:cs="宋体" w:hint="eastAsia"/>
                <w:color w:val="000000"/>
                <w:kern w:val="0"/>
                <w:sz w:val="28"/>
                <w:szCs w:val="28"/>
              </w:rPr>
              <w:t>考试不限次数，达到80分通过该门课程考试</w:t>
            </w:r>
            <w:r w:rsidRPr="00CD72E1">
              <w:rPr>
                <w:rFonts w:ascii="楷体_GB2312" w:eastAsia="楷体_GB2312" w:hAnsi="宋体" w:cs="宋体" w:hint="eastAsia"/>
                <w:color w:val="000000"/>
                <w:kern w:val="0"/>
                <w:sz w:val="28"/>
                <w:szCs w:val="28"/>
              </w:rPr>
              <w:t>。</w:t>
            </w:r>
          </w:p>
        </w:tc>
      </w:tr>
      <w:tr w:rsidR="009D4901" w:rsidRPr="00CD72E1" w:rsidTr="00243390">
        <w:trPr>
          <w:cantSplit/>
          <w:trHeight w:val="1302"/>
          <w:jc w:val="center"/>
        </w:trPr>
        <w:tc>
          <w:tcPr>
            <w:tcW w:w="10079" w:type="dxa"/>
            <w:gridSpan w:val="6"/>
            <w:shd w:val="clear" w:color="auto" w:fill="auto"/>
            <w:vAlign w:val="center"/>
            <w:hideMark/>
          </w:tcPr>
          <w:p w:rsidR="009D4901" w:rsidRPr="00CD72E1" w:rsidRDefault="009D4901" w:rsidP="00F34E14">
            <w:pPr>
              <w:widowControl/>
              <w:jc w:val="center"/>
              <w:rPr>
                <w:rFonts w:ascii="楷体_GB2312" w:eastAsia="楷体_GB2312" w:hAnsi="宋体" w:cs="宋体"/>
                <w:b/>
                <w:color w:val="000000"/>
                <w:kern w:val="0"/>
                <w:sz w:val="32"/>
                <w:szCs w:val="32"/>
              </w:rPr>
            </w:pPr>
            <w:r w:rsidRPr="00CD72E1">
              <w:rPr>
                <w:rFonts w:ascii="楷体_GB2312" w:eastAsia="楷体_GB2312" w:hAnsi="宋体" w:cs="宋体" w:hint="eastAsia"/>
                <w:b/>
                <w:color w:val="000000"/>
                <w:kern w:val="0"/>
                <w:sz w:val="32"/>
                <w:szCs w:val="32"/>
              </w:rPr>
              <w:t>完成培训条件：必修课积85分，选修课积分15分以上。</w:t>
            </w:r>
          </w:p>
        </w:tc>
      </w:tr>
    </w:tbl>
    <w:p w:rsidR="00EE61BB" w:rsidRPr="009D4901" w:rsidRDefault="00EE61BB" w:rsidP="00EE61BB">
      <w:pPr>
        <w:spacing w:line="560" w:lineRule="exact"/>
        <w:jc w:val="left"/>
        <w:rPr>
          <w:rFonts w:ascii="楷体_GB2312" w:eastAsia="楷体_GB2312" w:hAnsi="楷体_GB2312" w:cs="楷体_GB2312"/>
          <w:sz w:val="32"/>
          <w:szCs w:val="32"/>
        </w:rPr>
      </w:pPr>
    </w:p>
    <w:p w:rsidR="00EE61BB" w:rsidRPr="00DB776C" w:rsidRDefault="00EE61BB" w:rsidP="00EE61BB">
      <w:pPr>
        <w:spacing w:line="560" w:lineRule="exact"/>
        <w:jc w:val="left"/>
        <w:rPr>
          <w:rFonts w:ascii="楷体_GB2312" w:eastAsia="楷体_GB2312" w:hAnsi="楷体_GB2312" w:cs="楷体_GB2312"/>
          <w:sz w:val="32"/>
          <w:szCs w:val="32"/>
        </w:rPr>
      </w:pPr>
    </w:p>
    <w:p w:rsidR="00BC60CC" w:rsidRPr="00EE61BB" w:rsidRDefault="00BC60CC"/>
    <w:sectPr w:rsidR="00BC60CC" w:rsidRPr="00EE61BB" w:rsidSect="00243390">
      <w:footerReference w:type="even" r:id="rId7"/>
      <w:footerReference w:type="default" r:id="rId8"/>
      <w:pgSz w:w="11906" w:h="16838"/>
      <w:pgMar w:top="1474" w:right="1474" w:bottom="1474" w:left="1587" w:header="851" w:footer="992" w:gutter="0"/>
      <w:pgNumType w:fmt="numberInDash" w:start="7"/>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6C" w:rsidRDefault="00462D6C">
      <w:r>
        <w:separator/>
      </w:r>
    </w:p>
  </w:endnote>
  <w:endnote w:type="continuationSeparator" w:id="0">
    <w:p w:rsidR="00462D6C" w:rsidRDefault="0046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0A" w:rsidRDefault="00EE61BB">
    <w:pPr>
      <w:pStyle w:val="a4"/>
      <w:framePr w:wrap="around" w:vAnchor="text" w:hAnchor="margin" w:xAlign="outside" w:y="1"/>
      <w:rPr>
        <w:rStyle w:val="a3"/>
      </w:rPr>
    </w:pPr>
    <w:r>
      <w:fldChar w:fldCharType="begin"/>
    </w:r>
    <w:r>
      <w:rPr>
        <w:rStyle w:val="a3"/>
      </w:rPr>
      <w:instrText xml:space="preserve">PAGE  </w:instrText>
    </w:r>
    <w:r>
      <w:fldChar w:fldCharType="separate"/>
    </w:r>
    <w:r>
      <w:rPr>
        <w:rStyle w:val="a3"/>
      </w:rPr>
      <w:t>- 1 -</w:t>
    </w:r>
    <w:r>
      <w:fldChar w:fldCharType="end"/>
    </w:r>
  </w:p>
  <w:p w:rsidR="0038190A" w:rsidRDefault="00462D6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0A" w:rsidRDefault="00EE61BB">
    <w:pPr>
      <w:pStyle w:val="a4"/>
      <w:framePr w:wrap="around" w:vAnchor="text" w:hAnchor="margin" w:xAlign="outside" w:y="1"/>
      <w:rPr>
        <w:rStyle w:val="a3"/>
        <w:rFonts w:ascii="宋体" w:hAnsi="宋体"/>
        <w:sz w:val="24"/>
        <w:szCs w:val="24"/>
      </w:rPr>
    </w:pPr>
    <w:r>
      <w:rPr>
        <w:rFonts w:ascii="宋体" w:hAnsi="宋体"/>
        <w:sz w:val="24"/>
        <w:szCs w:val="24"/>
      </w:rPr>
      <w:fldChar w:fldCharType="begin"/>
    </w:r>
    <w:r>
      <w:rPr>
        <w:rStyle w:val="a3"/>
        <w:rFonts w:ascii="宋体" w:hAnsi="宋体"/>
        <w:sz w:val="24"/>
        <w:szCs w:val="24"/>
      </w:rPr>
      <w:instrText xml:space="preserve">PAGE  </w:instrText>
    </w:r>
    <w:r>
      <w:rPr>
        <w:rFonts w:ascii="宋体" w:hAnsi="宋体"/>
        <w:sz w:val="24"/>
        <w:szCs w:val="24"/>
      </w:rPr>
      <w:fldChar w:fldCharType="separate"/>
    </w:r>
    <w:r w:rsidR="005A7007">
      <w:rPr>
        <w:rStyle w:val="a3"/>
        <w:rFonts w:ascii="宋体" w:hAnsi="宋体"/>
        <w:noProof/>
        <w:sz w:val="24"/>
        <w:szCs w:val="24"/>
      </w:rPr>
      <w:t>- 8 -</w:t>
    </w:r>
    <w:r>
      <w:rPr>
        <w:rFonts w:ascii="宋体" w:hAnsi="宋体"/>
        <w:sz w:val="24"/>
        <w:szCs w:val="24"/>
      </w:rPr>
      <w:fldChar w:fldCharType="end"/>
    </w:r>
  </w:p>
  <w:p w:rsidR="0038190A" w:rsidRDefault="00462D6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6C" w:rsidRDefault="00462D6C">
      <w:r>
        <w:separator/>
      </w:r>
    </w:p>
  </w:footnote>
  <w:footnote w:type="continuationSeparator" w:id="0">
    <w:p w:rsidR="00462D6C" w:rsidRDefault="00462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1BB"/>
    <w:rsid w:val="00212236"/>
    <w:rsid w:val="00243390"/>
    <w:rsid w:val="00462D6C"/>
    <w:rsid w:val="005A7007"/>
    <w:rsid w:val="006634E8"/>
    <w:rsid w:val="00671ED4"/>
    <w:rsid w:val="00802B8A"/>
    <w:rsid w:val="00891FA0"/>
    <w:rsid w:val="008A4358"/>
    <w:rsid w:val="0099283A"/>
    <w:rsid w:val="009D4901"/>
    <w:rsid w:val="00BC60CC"/>
    <w:rsid w:val="00EE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1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E61BB"/>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E61BB"/>
    <w:pPr>
      <w:widowControl/>
      <w:spacing w:after="160" w:line="240" w:lineRule="exact"/>
      <w:jc w:val="left"/>
    </w:pPr>
  </w:style>
  <w:style w:type="paragraph" w:styleId="a4">
    <w:name w:val="footer"/>
    <w:basedOn w:val="a"/>
    <w:link w:val="Char"/>
    <w:rsid w:val="00EE61BB"/>
    <w:pPr>
      <w:tabs>
        <w:tab w:val="center" w:pos="4153"/>
        <w:tab w:val="right" w:pos="8306"/>
      </w:tabs>
      <w:snapToGrid w:val="0"/>
      <w:jc w:val="left"/>
    </w:pPr>
    <w:rPr>
      <w:sz w:val="18"/>
      <w:szCs w:val="18"/>
    </w:rPr>
  </w:style>
  <w:style w:type="character" w:customStyle="1" w:styleId="Char">
    <w:name w:val="页脚 Char"/>
    <w:basedOn w:val="a0"/>
    <w:link w:val="a4"/>
    <w:rsid w:val="00EE61BB"/>
    <w:rPr>
      <w:rFonts w:ascii="Times New Roman" w:eastAsia="宋体" w:hAnsi="Times New Roman" w:cs="Times New Roman"/>
      <w:sz w:val="18"/>
      <w:szCs w:val="18"/>
    </w:rPr>
  </w:style>
  <w:style w:type="paragraph" w:styleId="a5">
    <w:name w:val="header"/>
    <w:basedOn w:val="a"/>
    <w:link w:val="Char0"/>
    <w:uiPriority w:val="99"/>
    <w:unhideWhenUsed/>
    <w:rsid w:val="009D49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D490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1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E61BB"/>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E61BB"/>
    <w:pPr>
      <w:widowControl/>
      <w:spacing w:after="160" w:line="240" w:lineRule="exact"/>
      <w:jc w:val="left"/>
    </w:pPr>
  </w:style>
  <w:style w:type="paragraph" w:styleId="a4">
    <w:name w:val="footer"/>
    <w:basedOn w:val="a"/>
    <w:link w:val="Char"/>
    <w:rsid w:val="00EE61BB"/>
    <w:pPr>
      <w:tabs>
        <w:tab w:val="center" w:pos="4153"/>
        <w:tab w:val="right" w:pos="8306"/>
      </w:tabs>
      <w:snapToGrid w:val="0"/>
      <w:jc w:val="left"/>
    </w:pPr>
    <w:rPr>
      <w:sz w:val="18"/>
      <w:szCs w:val="18"/>
    </w:rPr>
  </w:style>
  <w:style w:type="character" w:customStyle="1" w:styleId="Char">
    <w:name w:val="页脚 Char"/>
    <w:basedOn w:val="a0"/>
    <w:link w:val="a4"/>
    <w:rsid w:val="00EE61BB"/>
    <w:rPr>
      <w:rFonts w:ascii="Times New Roman" w:eastAsia="宋体" w:hAnsi="Times New Roman" w:cs="Times New Roman"/>
      <w:sz w:val="18"/>
      <w:szCs w:val="18"/>
    </w:rPr>
  </w:style>
  <w:style w:type="paragraph" w:styleId="a5">
    <w:name w:val="header"/>
    <w:basedOn w:val="a"/>
    <w:link w:val="Char0"/>
    <w:uiPriority w:val="99"/>
    <w:unhideWhenUsed/>
    <w:rsid w:val="009D49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D490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李馥良</dc:creator>
  <cp:lastModifiedBy>李馥良</cp:lastModifiedBy>
  <cp:revision>9</cp:revision>
  <cp:lastPrinted>2021-10-08T10:08:00Z</cp:lastPrinted>
  <dcterms:created xsi:type="dcterms:W3CDTF">2021-09-26T03:25:00Z</dcterms:created>
  <dcterms:modified xsi:type="dcterms:W3CDTF">2021-10-08T10:09:00Z</dcterms:modified>
</cp:coreProperties>
</file>